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F6" w:rsidRPr="00926FB1" w:rsidRDefault="000333EC" w:rsidP="00B70F7D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</w:pPr>
      <w:r w:rsidRPr="00926FB1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> </w:t>
      </w:r>
      <w:r w:rsidR="00FA51F6" w:rsidRPr="00926FB1"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  <w:t>АННОТАЦИЯ</w:t>
      </w:r>
      <w:r w:rsidR="00FA51F6" w:rsidRPr="00926FB1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br/>
      </w:r>
      <w:r w:rsidR="00FA51F6" w:rsidRPr="00926FB1"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  <w:t>ДОПОЛНИТЕЛЬНОЙ ПРОФЕССИОНАЛЬНОЙ ПРОГРАММЫ ПОВЫШЕНИЯ КВАЛИФИКАЦИИ</w:t>
      </w:r>
      <w:r w:rsidR="00B70F7D" w:rsidRPr="00926FB1"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  <w:t xml:space="preserve"> </w:t>
      </w:r>
    </w:p>
    <w:p w:rsidR="00B70F7D" w:rsidRPr="00926FB1" w:rsidRDefault="00B70F7D" w:rsidP="00B70F7D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</w:pPr>
    </w:p>
    <w:p w:rsidR="00DC5671" w:rsidRPr="00194B72" w:rsidRDefault="00DC5671" w:rsidP="00DC5671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70C0"/>
          <w:sz w:val="32"/>
          <w:szCs w:val="32"/>
          <w:lang w:eastAsia="ru-RU"/>
        </w:rPr>
      </w:pPr>
      <w:r w:rsidRPr="00194B72">
        <w:rPr>
          <w:rFonts w:ascii="Arial Narrow" w:eastAsia="Times New Roman" w:hAnsi="Arial Narrow" w:cs="Arial"/>
          <w:b/>
          <w:color w:val="0070C0"/>
          <w:sz w:val="32"/>
          <w:szCs w:val="32"/>
          <w:lang w:eastAsia="ru-RU"/>
        </w:rPr>
        <w:t xml:space="preserve">«УЧЕБНО-МЕТОДИЧЕСКОЕ ОБЕСПЕЧЕНИЕ ОСНОВНОЙ ПРОФЕССИОНАЛЬНОЙ ОБРАЗОВАТЕЛЬНОЙ ПРОГРАММЫ </w:t>
      </w:r>
      <w:r w:rsidR="00D93A69">
        <w:rPr>
          <w:rFonts w:ascii="Arial Narrow" w:eastAsia="Times New Roman" w:hAnsi="Arial Narrow" w:cs="Arial"/>
          <w:b/>
          <w:color w:val="0070C0"/>
          <w:sz w:val="32"/>
          <w:szCs w:val="32"/>
          <w:lang w:eastAsia="ru-RU"/>
        </w:rPr>
        <w:t xml:space="preserve">                              </w:t>
      </w:r>
      <w:bookmarkStart w:id="0" w:name="_GoBack"/>
      <w:bookmarkEnd w:id="0"/>
      <w:r w:rsidRPr="00194B72">
        <w:rPr>
          <w:rFonts w:ascii="Arial Narrow" w:eastAsia="Times New Roman" w:hAnsi="Arial Narrow" w:cs="Arial"/>
          <w:b/>
          <w:color w:val="0070C0"/>
          <w:sz w:val="32"/>
          <w:szCs w:val="32"/>
          <w:lang w:eastAsia="ru-RU"/>
        </w:rPr>
        <w:t>В УСЛОВИЯХ РЕАЛИЗАЦИИ КОМПЕТЕНТНОСТНОГО ПОДХОДА»</w:t>
      </w:r>
      <w:r w:rsidRPr="00194B72">
        <w:rPr>
          <w:rFonts w:ascii="Arial Narrow" w:hAnsi="Arial Narrow"/>
          <w:b/>
          <w:caps/>
          <w:sz w:val="32"/>
          <w:szCs w:val="32"/>
        </w:rPr>
        <w:t xml:space="preserve"> </w:t>
      </w:r>
    </w:p>
    <w:p w:rsidR="00407DF5" w:rsidRDefault="00407DF5" w:rsidP="00407DF5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70C0"/>
          <w:sz w:val="20"/>
          <w:szCs w:val="20"/>
          <w:lang w:eastAsia="ru-RU"/>
        </w:rPr>
      </w:pPr>
    </w:p>
    <w:p w:rsidR="00194B72" w:rsidRPr="00AD025F" w:rsidRDefault="00194B72" w:rsidP="00194B7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D025F">
        <w:rPr>
          <w:rFonts w:ascii="Arial Narrow" w:eastAsia="Times New Roman" w:hAnsi="Arial Narrow" w:cs="Arial"/>
          <w:b/>
          <w:color w:val="0070C0"/>
          <w:sz w:val="24"/>
          <w:szCs w:val="24"/>
          <w:lang w:eastAsia="ru-RU"/>
        </w:rPr>
        <w:t>Преподаватель:</w:t>
      </w:r>
      <w:r w:rsidRPr="00AD025F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proofErr w:type="spellStart"/>
      <w:r w:rsidRPr="00AD025F">
        <w:rPr>
          <w:rFonts w:ascii="Arial Narrow" w:eastAsia="Times New Roman" w:hAnsi="Arial Narrow" w:cs="Arial"/>
          <w:b/>
          <w:sz w:val="24"/>
          <w:szCs w:val="24"/>
          <w:lang w:eastAsia="ru-RU"/>
        </w:rPr>
        <w:t>Войнова</w:t>
      </w:r>
      <w:proofErr w:type="spellEnd"/>
      <w:r w:rsidRPr="00AD025F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 Надежда Александровна</w:t>
      </w:r>
      <w:r w:rsidRPr="00AD025F">
        <w:rPr>
          <w:rFonts w:ascii="Arial Narrow" w:eastAsia="Times New Roman" w:hAnsi="Arial Narrow" w:cs="Arial"/>
          <w:sz w:val="24"/>
          <w:szCs w:val="24"/>
          <w:lang w:eastAsia="ru-RU"/>
        </w:rPr>
        <w:t>, кандидат педагогических наук, заместитель директора по НМР КГАПОУ «Ачинский техникум нефти и газа»</w:t>
      </w:r>
    </w:p>
    <w:p w:rsidR="00194B72" w:rsidRPr="00194B72" w:rsidRDefault="00194B72" w:rsidP="00194B72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8"/>
        <w:gridCol w:w="7229"/>
      </w:tblGrid>
      <w:tr w:rsidR="000333EC" w:rsidRPr="004C2C71" w:rsidTr="004C2C71">
        <w:trPr>
          <w:trHeight w:val="2214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C2C71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4C2C71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Цель программы: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3D1" w:rsidRPr="004C2C71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t>Повышение квалификации педагогического работника профессионального образовательного учреждения в направлении учебно-методического обеспечения реализации программ профессионального обучения, среднего профессионального образования.</w:t>
            </w:r>
          </w:p>
          <w:p w:rsidR="000333EC" w:rsidRPr="004C2C71" w:rsidRDefault="002613D1" w:rsidP="001069ED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4C2C71">
              <w:rPr>
                <w:rFonts w:ascii="Arial Narrow" w:hAnsi="Arial Narrow" w:cs="Arial"/>
              </w:rPr>
              <w:t xml:space="preserve">Совершенствование комплекса профессиональных умений, необходимых </w:t>
            </w:r>
            <w:r w:rsidR="001069ED" w:rsidRPr="004C2C71">
              <w:rPr>
                <w:rFonts w:ascii="Arial Narrow" w:hAnsi="Arial Narrow" w:cs="Arial"/>
              </w:rPr>
              <w:t>д</w:t>
            </w:r>
            <w:r w:rsidRPr="004C2C71">
              <w:rPr>
                <w:rFonts w:ascii="Arial Narrow" w:hAnsi="Arial Narrow" w:cs="Arial"/>
              </w:rPr>
              <w:t>ля разработки программ, методического обеспечения учебных дисциплин, профессиональных модулей программ среднего профессионального образования в соответствии с требованиями ФГОС.</w:t>
            </w:r>
          </w:p>
        </w:tc>
      </w:tr>
      <w:tr w:rsidR="000333EC" w:rsidRPr="004C2C71" w:rsidTr="004C2C71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4C2C71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4C2C71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 xml:space="preserve">Целевая </w:t>
            </w:r>
          </w:p>
          <w:p w:rsidR="000333EC" w:rsidRPr="004C2C71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4C2C71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аудитория: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C2C71" w:rsidRDefault="001A4190" w:rsidP="00075988">
            <w:pPr>
              <w:pStyle w:val="HTML"/>
              <w:tabs>
                <w:tab w:val="clear" w:pos="916"/>
                <w:tab w:val="clear" w:pos="1832"/>
                <w:tab w:val="left" w:pos="0"/>
                <w:tab w:val="left" w:pos="709"/>
              </w:tabs>
              <w:ind w:left="114" w:right="14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C2C71">
              <w:rPr>
                <w:rFonts w:ascii="Arial Narrow" w:hAnsi="Arial Narrow" w:cs="Arial"/>
                <w:sz w:val="24"/>
                <w:szCs w:val="24"/>
              </w:rPr>
              <w:t>П</w:t>
            </w:r>
            <w:r w:rsidR="002613D1" w:rsidRPr="004C2C71">
              <w:rPr>
                <w:rFonts w:ascii="Arial Narrow" w:hAnsi="Arial Narrow" w:cs="Arial"/>
                <w:sz w:val="24"/>
                <w:szCs w:val="24"/>
              </w:rPr>
              <w:t xml:space="preserve">реподаватели общеобразовательных и общепрофессиональных  дисциплин, мастера производственного обучения, председатели предметно-цикловых комиссий, </w:t>
            </w:r>
            <w:r w:rsidR="00075988" w:rsidRPr="004C2C71">
              <w:rPr>
                <w:rFonts w:ascii="Arial Narrow" w:hAnsi="Arial Narrow" w:cs="Arial"/>
                <w:sz w:val="24"/>
                <w:szCs w:val="24"/>
              </w:rPr>
              <w:t>методисты профессиональных образовательных учреждений.</w:t>
            </w:r>
          </w:p>
        </w:tc>
      </w:tr>
      <w:tr w:rsidR="000333EC" w:rsidRPr="004C2C71" w:rsidTr="004C2C71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C2C71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4C2C71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C2C71" w:rsidRDefault="00407DF5" w:rsidP="005F1DE5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</w:pPr>
            <w:r w:rsidRPr="004C2C7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72</w:t>
            </w:r>
            <w:r w:rsidR="007D31A4" w:rsidRPr="004C2C7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F1DE5" w:rsidRPr="004C2C7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академических</w:t>
            </w:r>
            <w:proofErr w:type="gramEnd"/>
            <w:r w:rsidR="005F1DE5" w:rsidRPr="004C2C7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0333EC" w:rsidRPr="004C2C71" w:rsidTr="004C2C71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4C2C71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4C2C71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 xml:space="preserve">Форма </w:t>
            </w:r>
          </w:p>
          <w:p w:rsidR="000333EC" w:rsidRPr="004C2C71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4C2C71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обучения: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C2C71" w:rsidRDefault="0052512F" w:rsidP="002613D1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C2C7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очно - </w:t>
            </w:r>
            <w:proofErr w:type="gramStart"/>
            <w:r w:rsidRPr="004C2C7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заочная</w:t>
            </w:r>
            <w:proofErr w:type="gramEnd"/>
            <w:r w:rsidRPr="004C2C7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с применением дистанцион</w:t>
            </w:r>
            <w:r w:rsidR="00AD6BB9" w:rsidRPr="004C2C7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ных образовательных технологий</w:t>
            </w:r>
            <w:r w:rsidR="004C4E5A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/дистанционная</w:t>
            </w:r>
          </w:p>
        </w:tc>
      </w:tr>
      <w:tr w:rsidR="000333EC" w:rsidRPr="004C2C71" w:rsidTr="00DC1613">
        <w:trPr>
          <w:trHeight w:val="1792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C2C71" w:rsidRDefault="00734B91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4C2C71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Образовательные модули</w:t>
            </w:r>
            <w:r w:rsidR="000333EC" w:rsidRPr="004C2C71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351" w:rsidRPr="004C2C71" w:rsidRDefault="00EB0351" w:rsidP="00EB035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t xml:space="preserve">Организация ОПОП в соответствии с </w:t>
            </w:r>
            <w:proofErr w:type="spellStart"/>
            <w:r w:rsidRPr="004C2C71">
              <w:rPr>
                <w:rFonts w:ascii="Arial Narrow" w:hAnsi="Arial Narrow" w:cs="Arial"/>
              </w:rPr>
              <w:t>компетентностным</w:t>
            </w:r>
            <w:proofErr w:type="spellEnd"/>
            <w:r w:rsidRPr="004C2C71">
              <w:rPr>
                <w:rFonts w:ascii="Arial Narrow" w:hAnsi="Arial Narrow" w:cs="Arial"/>
              </w:rPr>
              <w:t xml:space="preserve"> подходом.</w:t>
            </w:r>
          </w:p>
          <w:p w:rsidR="007231C8" w:rsidRPr="004C2C71" w:rsidRDefault="00EB0351" w:rsidP="00EB035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t>Организация методической работы по созданию условий эффективной реализации ОПОП при переходе на ФГОС.</w:t>
            </w:r>
          </w:p>
          <w:p w:rsidR="00EB0351" w:rsidRPr="00DC1613" w:rsidRDefault="00EB0351" w:rsidP="00DC1613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t xml:space="preserve">Разработка учебно-методического обеспечения  компонентов основной профессиональной образовательной программы на основе </w:t>
            </w:r>
            <w:proofErr w:type="spellStart"/>
            <w:r w:rsidRPr="004C2C71">
              <w:rPr>
                <w:rFonts w:ascii="Arial Narrow" w:hAnsi="Arial Narrow" w:cs="Arial"/>
              </w:rPr>
              <w:t>компетентностного</w:t>
            </w:r>
            <w:proofErr w:type="spellEnd"/>
            <w:r w:rsidRPr="004C2C71">
              <w:rPr>
                <w:rFonts w:ascii="Arial Narrow" w:hAnsi="Arial Narrow" w:cs="Arial"/>
              </w:rPr>
              <w:t xml:space="preserve"> подхода.</w:t>
            </w:r>
            <w:r w:rsidR="00DC1613" w:rsidRPr="00DC1613">
              <w:rPr>
                <w:rFonts w:ascii="Arial Narrow" w:hAnsi="Arial Narrow" w:cs="Arial"/>
              </w:rPr>
              <w:t xml:space="preserve"> </w:t>
            </w:r>
          </w:p>
        </w:tc>
      </w:tr>
      <w:tr w:rsidR="000333EC" w:rsidRPr="004C2C71" w:rsidTr="004C2C71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4C2C71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4C2C71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 xml:space="preserve">Результат </w:t>
            </w:r>
          </w:p>
          <w:p w:rsidR="000333EC" w:rsidRPr="004C2C71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4C2C71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обучения: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04D" w:rsidRPr="004C2C71" w:rsidRDefault="0052512F" w:rsidP="002613D1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C2C7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По окончании освоения ДПП (повышения квалификации) слушатель должен обладать </w:t>
            </w:r>
            <w:r w:rsidRPr="004C2C71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ru-RU"/>
              </w:rPr>
              <w:t>следующими компетенциями</w:t>
            </w:r>
          </w:p>
          <w:p w:rsidR="002613D1" w:rsidRPr="004C2C71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t>Разработка программно-методического обеспечения учебных предметов, профессиональных модулей среднего профессионального образования.</w:t>
            </w:r>
          </w:p>
          <w:p w:rsidR="002613D1" w:rsidRPr="004C2C71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t>Разработка учебно-методическое обеспечение реализации программ среднего профессионального образования.</w:t>
            </w:r>
          </w:p>
          <w:p w:rsidR="002613D1" w:rsidRPr="004C2C71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t>Планирование занятий по учебным  предметам, профессиональным модулям среднего профессионального образования.</w:t>
            </w:r>
          </w:p>
          <w:p w:rsidR="002613D1" w:rsidRPr="004C2C71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t>Ведение документации обеспечивающей реализацию ОПОП среднего профессионального образования</w:t>
            </w:r>
          </w:p>
          <w:p w:rsidR="00907636" w:rsidRPr="004C2C71" w:rsidRDefault="00907636" w:rsidP="00A70248">
            <w:pPr>
              <w:pStyle w:val="a6"/>
              <w:spacing w:line="240" w:lineRule="auto"/>
              <w:ind w:left="114" w:right="149"/>
              <w:jc w:val="both"/>
              <w:rPr>
                <w:rFonts w:ascii="Arial Narrow" w:hAnsi="Arial Narrow" w:cs="Arial"/>
                <w:u w:val="single"/>
              </w:rPr>
            </w:pPr>
            <w:r w:rsidRPr="004C2C71">
              <w:rPr>
                <w:rFonts w:ascii="Arial Narrow" w:hAnsi="Arial Narrow" w:cs="Arial"/>
                <w:u w:val="single"/>
              </w:rPr>
              <w:t>Должен  знать:</w:t>
            </w:r>
          </w:p>
          <w:p w:rsidR="002613D1" w:rsidRPr="004C2C71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t xml:space="preserve">Основные направления развития образования в современном мире. </w:t>
            </w:r>
          </w:p>
          <w:p w:rsidR="002613D1" w:rsidRPr="004C2C71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t xml:space="preserve">Основы </w:t>
            </w:r>
            <w:proofErr w:type="spellStart"/>
            <w:r w:rsidRPr="004C2C71">
              <w:rPr>
                <w:rFonts w:ascii="Arial Narrow" w:hAnsi="Arial Narrow" w:cs="Arial"/>
              </w:rPr>
              <w:t>технологизации</w:t>
            </w:r>
            <w:proofErr w:type="spellEnd"/>
            <w:r w:rsidRPr="004C2C71">
              <w:rPr>
                <w:rFonts w:ascii="Arial Narrow" w:hAnsi="Arial Narrow" w:cs="Arial"/>
              </w:rPr>
              <w:t xml:space="preserve"> профессионального образования.</w:t>
            </w:r>
          </w:p>
          <w:p w:rsidR="002613D1" w:rsidRPr="004C2C71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t xml:space="preserve">Сущность </w:t>
            </w:r>
            <w:proofErr w:type="spellStart"/>
            <w:r w:rsidRPr="004C2C71">
              <w:rPr>
                <w:rFonts w:ascii="Arial Narrow" w:hAnsi="Arial Narrow" w:cs="Arial"/>
              </w:rPr>
              <w:t>компетентностного</w:t>
            </w:r>
            <w:proofErr w:type="spellEnd"/>
            <w:r w:rsidRPr="004C2C71">
              <w:rPr>
                <w:rFonts w:ascii="Arial Narrow" w:hAnsi="Arial Narrow" w:cs="Arial"/>
              </w:rPr>
              <w:t xml:space="preserve"> подхода. </w:t>
            </w:r>
          </w:p>
          <w:p w:rsidR="002613D1" w:rsidRPr="004C2C71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t>Подходы к написанию образовательных результатов.</w:t>
            </w:r>
          </w:p>
          <w:p w:rsidR="002613D1" w:rsidRPr="004C2C71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t xml:space="preserve">Структуру, содержание и требования, определенные к подготовке выпускника среднего профессионального образования. </w:t>
            </w:r>
          </w:p>
          <w:p w:rsidR="002613D1" w:rsidRPr="004C2C71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t>Отличительные особенности ФГОС (</w:t>
            </w:r>
            <w:proofErr w:type="spellStart"/>
            <w:r w:rsidRPr="004C2C71">
              <w:rPr>
                <w:rFonts w:ascii="Arial Narrow" w:hAnsi="Arial Narrow" w:cs="Arial"/>
              </w:rPr>
              <w:t>модульно-компетентностный</w:t>
            </w:r>
            <w:proofErr w:type="spellEnd"/>
            <w:r w:rsidRPr="004C2C71">
              <w:rPr>
                <w:rFonts w:ascii="Arial Narrow" w:hAnsi="Arial Narrow" w:cs="Arial"/>
              </w:rPr>
              <w:t xml:space="preserve"> подход) </w:t>
            </w:r>
            <w:proofErr w:type="spellStart"/>
            <w:r w:rsidRPr="004C2C71">
              <w:rPr>
                <w:rFonts w:ascii="Arial Narrow" w:hAnsi="Arial Narrow" w:cs="Arial"/>
              </w:rPr>
              <w:t>системно-деятельностный</w:t>
            </w:r>
            <w:proofErr w:type="spellEnd"/>
            <w:r w:rsidRPr="004C2C71">
              <w:rPr>
                <w:rFonts w:ascii="Arial Narrow" w:hAnsi="Arial Narrow" w:cs="Arial"/>
              </w:rPr>
              <w:t xml:space="preserve"> подход в учебно-методическом обеспечении ОПОП. </w:t>
            </w:r>
          </w:p>
          <w:p w:rsidR="002613D1" w:rsidRPr="004C2C71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lastRenderedPageBreak/>
              <w:t xml:space="preserve">Локальные </w:t>
            </w:r>
            <w:proofErr w:type="gramStart"/>
            <w:r w:rsidRPr="004C2C71">
              <w:rPr>
                <w:rFonts w:ascii="Arial Narrow" w:hAnsi="Arial Narrow" w:cs="Arial"/>
              </w:rPr>
              <w:t>акты</w:t>
            </w:r>
            <w:proofErr w:type="gramEnd"/>
            <w:r w:rsidRPr="004C2C71">
              <w:rPr>
                <w:rFonts w:ascii="Arial Narrow" w:hAnsi="Arial Narrow" w:cs="Arial"/>
              </w:rPr>
              <w:t xml:space="preserve"> регламентирующие организация методического обеспечения основные принципы и алгоритм разработки основных профессиональных образовательных программ образовательного учреждения.</w:t>
            </w:r>
          </w:p>
          <w:p w:rsidR="002613D1" w:rsidRPr="004C2C71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t xml:space="preserve">Структура и технология разработки </w:t>
            </w:r>
            <w:proofErr w:type="spellStart"/>
            <w:r w:rsidRPr="004C2C71">
              <w:rPr>
                <w:rFonts w:ascii="Arial Narrow" w:hAnsi="Arial Narrow" w:cs="Arial"/>
              </w:rPr>
              <w:t>компетентностно-ориентированного</w:t>
            </w:r>
            <w:proofErr w:type="spellEnd"/>
            <w:r w:rsidRPr="004C2C71">
              <w:rPr>
                <w:rFonts w:ascii="Arial Narrow" w:hAnsi="Arial Narrow" w:cs="Arial"/>
              </w:rPr>
              <w:t xml:space="preserve"> задания.</w:t>
            </w:r>
          </w:p>
          <w:p w:rsidR="002613D1" w:rsidRPr="004C2C71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t>Состав учебно-методического обеспечения элементов ОПОП.</w:t>
            </w:r>
          </w:p>
          <w:p w:rsidR="002613D1" w:rsidRPr="004C2C71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t>Алгоритм составления основной учебно-методической документации.</w:t>
            </w:r>
          </w:p>
          <w:p w:rsidR="00765250" w:rsidRPr="004C2C71" w:rsidRDefault="00765250" w:rsidP="002613D1">
            <w:pPr>
              <w:pStyle w:val="a6"/>
              <w:spacing w:line="240" w:lineRule="auto"/>
              <w:ind w:left="114" w:right="149"/>
              <w:jc w:val="both"/>
              <w:rPr>
                <w:rFonts w:ascii="Arial Narrow" w:hAnsi="Arial Narrow" w:cs="Arial"/>
                <w:u w:val="single"/>
                <w:lang w:eastAsia="ru-RU"/>
              </w:rPr>
            </w:pPr>
            <w:r w:rsidRPr="004C2C71">
              <w:rPr>
                <w:rFonts w:ascii="Arial Narrow" w:hAnsi="Arial Narrow" w:cs="Arial"/>
                <w:u w:val="single"/>
                <w:lang w:eastAsia="ru-RU"/>
              </w:rPr>
              <w:t>Должен уметь:</w:t>
            </w:r>
          </w:p>
          <w:p w:rsidR="002613D1" w:rsidRPr="004C2C71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t>Анализировать особенности развития и оценивания интегративных результатов профессионального образования.</w:t>
            </w:r>
          </w:p>
          <w:p w:rsidR="002613D1" w:rsidRPr="004C2C71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t>Осуществлять анализ структурных компонентов ОПОП в соответствии с требованиями ФГОС.</w:t>
            </w:r>
          </w:p>
          <w:p w:rsidR="002613D1" w:rsidRPr="004C2C71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t xml:space="preserve">Проектировать образовательный процесс  в </w:t>
            </w:r>
            <w:proofErr w:type="spellStart"/>
            <w:r w:rsidRPr="004C2C71">
              <w:rPr>
                <w:rFonts w:ascii="Arial Narrow" w:hAnsi="Arial Narrow" w:cs="Arial"/>
              </w:rPr>
              <w:t>компетентностном</w:t>
            </w:r>
            <w:proofErr w:type="spellEnd"/>
            <w:r w:rsidRPr="004C2C71">
              <w:rPr>
                <w:rFonts w:ascii="Arial Narrow" w:hAnsi="Arial Narrow" w:cs="Arial"/>
              </w:rPr>
              <w:t xml:space="preserve"> подходе. </w:t>
            </w:r>
          </w:p>
          <w:p w:rsidR="002613D1" w:rsidRPr="004C2C71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t>Выбирать требования к знаниям и умениям, общие и профессиональные компетенции в соответствии с требованиями стандарта.</w:t>
            </w:r>
          </w:p>
          <w:p w:rsidR="002613D1" w:rsidRPr="004C2C71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t>Разрабатывать основные показатели оценивания сформированных компетенций.</w:t>
            </w:r>
          </w:p>
          <w:p w:rsidR="002613D1" w:rsidRPr="004C2C71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t>Формулировать показатели контроля и оценки результатов освоения ОПОП.</w:t>
            </w:r>
          </w:p>
          <w:p w:rsidR="002613D1" w:rsidRPr="004C2C71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t xml:space="preserve">Определять формы и методы контроля и оценки основных показателей результата освоения учебной дисциплины и профессионального модуля. </w:t>
            </w:r>
          </w:p>
          <w:p w:rsidR="002613D1" w:rsidRPr="004C2C71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t xml:space="preserve">Проектировать содержание профессиональных модулей и учебных дисциплин в соответствии с результатами их усвоения. </w:t>
            </w:r>
          </w:p>
          <w:p w:rsidR="002613D1" w:rsidRPr="004C2C71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t>Разрабатывать рабочие программы учебных дисциплин и профессиональных модулей, рабочего учебного плана.</w:t>
            </w:r>
          </w:p>
          <w:p w:rsidR="002613D1" w:rsidRPr="004C2C71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C2C71">
              <w:rPr>
                <w:rFonts w:ascii="Arial Narrow" w:hAnsi="Arial Narrow" w:cs="Arial"/>
              </w:rPr>
              <w:t xml:space="preserve">Проектировать фонды оценочных средств (ФОС) и контрольно-оценочные средства (КОС). </w:t>
            </w:r>
          </w:p>
          <w:p w:rsidR="00765250" w:rsidRPr="004C2C71" w:rsidRDefault="002613D1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color w:val="333333"/>
                <w:lang w:eastAsia="ru-RU"/>
              </w:rPr>
            </w:pPr>
            <w:r w:rsidRPr="004C2C71">
              <w:rPr>
                <w:rFonts w:ascii="Arial Narrow" w:hAnsi="Arial Narrow" w:cs="Arial"/>
              </w:rPr>
              <w:t>Разрабатывать основные учебно-методические материалы.</w:t>
            </w:r>
          </w:p>
        </w:tc>
      </w:tr>
      <w:tr w:rsidR="000333EC" w:rsidRPr="004C2C71" w:rsidTr="004C2C71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C2C71" w:rsidRDefault="000333EC" w:rsidP="000E20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4C2C71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lastRenderedPageBreak/>
              <w:t>Языки преподавания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C2C71" w:rsidRDefault="000333EC" w:rsidP="002613D1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C2C7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Русский</w:t>
            </w:r>
          </w:p>
        </w:tc>
      </w:tr>
      <w:tr w:rsidR="000333EC" w:rsidRPr="004C2C71" w:rsidTr="004C2C71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C2C71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4C2C71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Выдаваемые документы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C2C71" w:rsidRDefault="000333EC" w:rsidP="005E62D4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C2C7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Удостоверение о повышении квалификации установленного образца </w:t>
            </w:r>
            <w:r w:rsidR="005E62D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33EC" w:rsidRPr="004C2C71" w:rsidTr="004C2C71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4C2C71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4C2C71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 xml:space="preserve">Контактная </w:t>
            </w:r>
          </w:p>
          <w:p w:rsidR="000333EC" w:rsidRPr="004C2C71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4C2C71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FD7" w:rsidRPr="004C2C71" w:rsidRDefault="008005FD" w:rsidP="002613D1">
            <w:pPr>
              <w:spacing w:after="0" w:line="240" w:lineRule="auto"/>
              <w:ind w:left="114" w:right="149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4C2C7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Отдел дополнительного профессионального образования</w:t>
            </w:r>
            <w:r w:rsidR="000333EC" w:rsidRPr="004C2C7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: </w:t>
            </w:r>
            <w:r w:rsidR="000333EC" w:rsidRPr="004C2C7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br/>
            </w:r>
            <w:hyperlink r:id="rId5" w:history="1">
              <w:r w:rsidR="001C5FD7" w:rsidRPr="004C2C71">
                <w:rPr>
                  <w:rStyle w:val="a5"/>
                  <w:rFonts w:ascii="Arial Narrow" w:eastAsia="Times New Roman" w:hAnsi="Arial Narrow" w:cs="Arial"/>
                  <w:bCs/>
                  <w:sz w:val="24"/>
                  <w:szCs w:val="24"/>
                  <w:lang w:eastAsia="ru-RU"/>
                </w:rPr>
                <w:t>http://www.center-rpo.ru/o-tsentre/obrazovanie</w:t>
              </w:r>
            </w:hyperlink>
            <w:r w:rsidR="001C5FD7" w:rsidRPr="004C2C7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="001C5FD7" w:rsidRPr="004C2C71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="001C5FD7" w:rsidRPr="004C2C71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: </w:t>
            </w:r>
            <w:hyperlink r:id="rId6" w:history="1">
              <w:r w:rsidR="001C5FD7" w:rsidRPr="004C2C71">
                <w:rPr>
                  <w:rFonts w:ascii="Arial Narrow" w:eastAsia="Times New Roman" w:hAnsi="Arial Narrow" w:cs="Arial"/>
                  <w:bCs/>
                  <w:sz w:val="24"/>
                  <w:szCs w:val="24"/>
                  <w:lang w:eastAsia="ru-RU"/>
                </w:rPr>
                <w:t>petaeva@center-rpo.ru</w:t>
              </w:r>
            </w:hyperlink>
          </w:p>
          <w:p w:rsidR="001C5FD7" w:rsidRPr="004C2C71" w:rsidRDefault="001C5FD7" w:rsidP="002613D1">
            <w:pPr>
              <w:spacing w:after="0" w:line="240" w:lineRule="auto"/>
              <w:ind w:left="114" w:right="149"/>
              <w:rPr>
                <w:rFonts w:ascii="Arial Narrow" w:eastAsia="Times New Roman" w:hAnsi="Arial Narrow" w:cs="Arial"/>
                <w:bCs/>
                <w:color w:val="333333"/>
                <w:sz w:val="24"/>
                <w:szCs w:val="24"/>
                <w:lang w:eastAsia="ru-RU"/>
              </w:rPr>
            </w:pPr>
            <w:r w:rsidRPr="004C2C71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тел.: 8 (391) 221-79-86</w:t>
            </w:r>
          </w:p>
        </w:tc>
      </w:tr>
      <w:tr w:rsidR="000333EC" w:rsidRPr="004C2C71" w:rsidTr="004C2C71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C2C71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4C2C71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Цена курса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7B0" w:rsidRPr="004C2C71" w:rsidRDefault="007D31A4" w:rsidP="00DE2316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C2C7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На обучение за счет бюджетных ассигнований бюджета Красноярского края </w:t>
            </w:r>
            <w:hyperlink r:id="rId7" w:history="1">
              <w:r w:rsidRPr="004C2C71">
                <w:rPr>
                  <w:rFonts w:ascii="Arial Narrow" w:eastAsia="Times New Roman" w:hAnsi="Arial Narrow" w:cs="Arial"/>
                  <w:sz w:val="24"/>
                  <w:szCs w:val="24"/>
                  <w:lang w:eastAsia="ru-RU"/>
                </w:rPr>
                <w:t>принимаются</w:t>
              </w:r>
            </w:hyperlink>
            <w:r w:rsidRPr="004C2C7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педагогические и управленческие работники профессиональных образовательных учреждений, подведомственных министерству образования Красноярского края. </w:t>
            </w:r>
          </w:p>
          <w:p w:rsidR="000333EC" w:rsidRPr="004C2C71" w:rsidRDefault="008005FD" w:rsidP="002613D1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gramStart"/>
            <w:r w:rsidRPr="004C2C7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Обучение по договорам</w:t>
            </w:r>
            <w:proofErr w:type="gramEnd"/>
            <w:r w:rsidRPr="004C2C7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/контрактам об образовании за счет средств физических и (или) юридических лиц от </w:t>
            </w:r>
            <w:r w:rsidR="005D0BED" w:rsidRPr="004C2C7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</w:t>
            </w:r>
            <w:r w:rsidRPr="004C2C7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</w:t>
            </w:r>
            <w:r w:rsidR="00407DF5" w:rsidRPr="004C2C7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</w:t>
            </w:r>
            <w:r w:rsidRPr="004C2C7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00 рублей</w:t>
            </w:r>
            <w:r w:rsidR="00FA51F6" w:rsidRPr="004C2C7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="007D31A4" w:rsidRPr="004C2C7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</w:p>
          <w:p w:rsidR="00EB0351" w:rsidRPr="004C2C71" w:rsidRDefault="00EB0351" w:rsidP="002613D1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42965" w:rsidRPr="00194B72" w:rsidRDefault="00942965" w:rsidP="000E203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7231C8" w:rsidRPr="00194B72" w:rsidRDefault="007231C8" w:rsidP="000E2033">
      <w:pPr>
        <w:shd w:val="clear" w:color="auto" w:fill="FFFFFF"/>
        <w:spacing w:after="0" w:line="240" w:lineRule="auto"/>
        <w:rPr>
          <w:rFonts w:ascii="Arial Narrow" w:hAnsi="Arial Narrow"/>
        </w:rPr>
      </w:pPr>
    </w:p>
    <w:sectPr w:rsidR="007231C8" w:rsidRPr="00194B72" w:rsidSect="00FA51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203"/>
    <w:multiLevelType w:val="hybridMultilevel"/>
    <w:tmpl w:val="80466A3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29462A"/>
    <w:multiLevelType w:val="hybridMultilevel"/>
    <w:tmpl w:val="6A0480B4"/>
    <w:lvl w:ilvl="0" w:tplc="8D240F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B96523"/>
    <w:multiLevelType w:val="multilevel"/>
    <w:tmpl w:val="7CF8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F0A3C"/>
    <w:multiLevelType w:val="hybridMultilevel"/>
    <w:tmpl w:val="0BC022C0"/>
    <w:lvl w:ilvl="0" w:tplc="268046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69661A"/>
    <w:multiLevelType w:val="hybridMultilevel"/>
    <w:tmpl w:val="64F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722A2"/>
    <w:multiLevelType w:val="hybridMultilevel"/>
    <w:tmpl w:val="D4D214AC"/>
    <w:lvl w:ilvl="0" w:tplc="69BA80F6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20191CBA"/>
    <w:multiLevelType w:val="hybridMultilevel"/>
    <w:tmpl w:val="A44C9A80"/>
    <w:lvl w:ilvl="0" w:tplc="BE30E794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B64386"/>
    <w:multiLevelType w:val="hybridMultilevel"/>
    <w:tmpl w:val="D5E65A8C"/>
    <w:lvl w:ilvl="0" w:tplc="30A216F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2B226757"/>
    <w:multiLevelType w:val="hybridMultilevel"/>
    <w:tmpl w:val="7A2A0218"/>
    <w:lvl w:ilvl="0" w:tplc="9D381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26E1A"/>
    <w:multiLevelType w:val="hybridMultilevel"/>
    <w:tmpl w:val="76B0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02105"/>
    <w:multiLevelType w:val="hybridMultilevel"/>
    <w:tmpl w:val="25C42A04"/>
    <w:lvl w:ilvl="0" w:tplc="356032C4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463E6FFA"/>
    <w:multiLevelType w:val="hybridMultilevel"/>
    <w:tmpl w:val="97C4DEE0"/>
    <w:lvl w:ilvl="0" w:tplc="C05411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71B06"/>
    <w:multiLevelType w:val="hybridMultilevel"/>
    <w:tmpl w:val="6D46AAB6"/>
    <w:lvl w:ilvl="0" w:tplc="78A25BEE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>
    <w:nsid w:val="676C66E2"/>
    <w:multiLevelType w:val="hybridMultilevel"/>
    <w:tmpl w:val="81CABB8E"/>
    <w:lvl w:ilvl="0" w:tplc="B18C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A5CA6"/>
    <w:multiLevelType w:val="hybridMultilevel"/>
    <w:tmpl w:val="F64A3356"/>
    <w:lvl w:ilvl="0" w:tplc="A4CE20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1A80FEE"/>
    <w:multiLevelType w:val="multilevel"/>
    <w:tmpl w:val="BD9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6A3DF9"/>
    <w:multiLevelType w:val="hybridMultilevel"/>
    <w:tmpl w:val="EF16A03C"/>
    <w:lvl w:ilvl="0" w:tplc="056A3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9D52C35"/>
    <w:multiLevelType w:val="hybridMultilevel"/>
    <w:tmpl w:val="73FAC09A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1"/>
  </w:num>
  <w:num w:numId="4">
    <w:abstractNumId w:val="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17"/>
  </w:num>
  <w:num w:numId="10">
    <w:abstractNumId w:val="1"/>
  </w:num>
  <w:num w:numId="11">
    <w:abstractNumId w:val="12"/>
  </w:num>
  <w:num w:numId="12">
    <w:abstractNumId w:val="14"/>
  </w:num>
  <w:num w:numId="13">
    <w:abstractNumId w:val="3"/>
  </w:num>
  <w:num w:numId="14">
    <w:abstractNumId w:val="8"/>
  </w:num>
  <w:num w:numId="15">
    <w:abstractNumId w:val="16"/>
  </w:num>
  <w:num w:numId="16">
    <w:abstractNumId w:val="4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33EC"/>
    <w:rsid w:val="000217B0"/>
    <w:rsid w:val="000333EC"/>
    <w:rsid w:val="00075988"/>
    <w:rsid w:val="000E2033"/>
    <w:rsid w:val="001069ED"/>
    <w:rsid w:val="00194B72"/>
    <w:rsid w:val="001A4190"/>
    <w:rsid w:val="001C5FD7"/>
    <w:rsid w:val="001D5A5E"/>
    <w:rsid w:val="002072BD"/>
    <w:rsid w:val="002204DD"/>
    <w:rsid w:val="002613D1"/>
    <w:rsid w:val="00263208"/>
    <w:rsid w:val="00263668"/>
    <w:rsid w:val="00271C07"/>
    <w:rsid w:val="002D0935"/>
    <w:rsid w:val="002E052C"/>
    <w:rsid w:val="0037782E"/>
    <w:rsid w:val="003F54E7"/>
    <w:rsid w:val="00407DF5"/>
    <w:rsid w:val="004A0FD7"/>
    <w:rsid w:val="004C2C71"/>
    <w:rsid w:val="004C4E5A"/>
    <w:rsid w:val="00504774"/>
    <w:rsid w:val="0052512F"/>
    <w:rsid w:val="00554073"/>
    <w:rsid w:val="005D0BED"/>
    <w:rsid w:val="005E62D4"/>
    <w:rsid w:val="005F1DE5"/>
    <w:rsid w:val="00660546"/>
    <w:rsid w:val="007231C8"/>
    <w:rsid w:val="00734B91"/>
    <w:rsid w:val="0073552E"/>
    <w:rsid w:val="00765250"/>
    <w:rsid w:val="007A2586"/>
    <w:rsid w:val="007C3858"/>
    <w:rsid w:val="007D31A4"/>
    <w:rsid w:val="008005FD"/>
    <w:rsid w:val="008405BF"/>
    <w:rsid w:val="008E32D0"/>
    <w:rsid w:val="00907636"/>
    <w:rsid w:val="00926FB1"/>
    <w:rsid w:val="00942965"/>
    <w:rsid w:val="00990A14"/>
    <w:rsid w:val="00A4604D"/>
    <w:rsid w:val="00A70248"/>
    <w:rsid w:val="00AD025F"/>
    <w:rsid w:val="00AD6BB9"/>
    <w:rsid w:val="00B240B4"/>
    <w:rsid w:val="00B30A8B"/>
    <w:rsid w:val="00B70F7D"/>
    <w:rsid w:val="00C20366"/>
    <w:rsid w:val="00C37F7F"/>
    <w:rsid w:val="00D309A0"/>
    <w:rsid w:val="00D35BD4"/>
    <w:rsid w:val="00D93A69"/>
    <w:rsid w:val="00DC1613"/>
    <w:rsid w:val="00DC5671"/>
    <w:rsid w:val="00DE2316"/>
    <w:rsid w:val="00E5212F"/>
    <w:rsid w:val="00EB0351"/>
    <w:rsid w:val="00F10707"/>
    <w:rsid w:val="00FA51F6"/>
    <w:rsid w:val="00FD0DE4"/>
    <w:rsid w:val="00FE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61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3D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61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3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30051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CACAC"/>
                <w:right w:val="none" w:sz="0" w:space="0" w:color="auto"/>
              </w:divBdr>
              <w:divsChild>
                <w:div w:id="4610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er-rpo.ru/images/files/deyatelnost/localacts/%D0%9F%D0%A0%D0%90%D0%92%D0%98%D0%9B%D0%90%20%D0%BF%D1%80%D0%B8%D0%B5%D0%BC%D0%B0%20%2C%D0%BE%D1%82%D1%87%D0%B8%D1%81%D0%BB%D0%B5%D0%BD%D0%B8%D1%8F%2C%20%D0%BF%D0%B5%D1%80%D0%B5%D0%B2%D0%BE%D0%B4%D0%B0%20%D0%B8%20%D0%B2%D0%BE%D1%81%D1%82%D0%B0%D0%BD%D0%BE%D0%B2%D0%BB%D0%B5%D0%BD%D0%B8%D1%8F%20%D1%81%D0%BB%D1%83%D1%88%D0%B0%D1%82%D0%B5%D0%BB%D0%B5%D0%B9%20%D0%94%D0%9F%D0%9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aeva@center-rpo.ru" TargetMode="External"/><Relationship Id="rId5" Type="http://schemas.openxmlformats.org/officeDocument/2006/relationships/hyperlink" Target="http://www.center-rpo.ru/o-tsentre/obrazovani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Петаева Галина Ивановна</dc:creator>
  <cp:lastModifiedBy>Галина</cp:lastModifiedBy>
  <cp:revision>15</cp:revision>
  <dcterms:created xsi:type="dcterms:W3CDTF">2016-12-26T04:49:00Z</dcterms:created>
  <dcterms:modified xsi:type="dcterms:W3CDTF">2017-11-12T06:35:00Z</dcterms:modified>
</cp:coreProperties>
</file>