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6" w:rsidRPr="00EB7D45" w:rsidRDefault="000333EC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</w:pPr>
      <w:r w:rsidRPr="00EB7D45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EB7D45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АННОТАЦИЯ</w:t>
      </w:r>
      <w:r w:rsidR="00FA51F6" w:rsidRPr="00EB7D45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EB7D45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r w:rsidR="00B70F7D" w:rsidRPr="00EB7D45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 xml:space="preserve"> </w:t>
      </w:r>
    </w:p>
    <w:p w:rsidR="00B70F7D" w:rsidRPr="008C533C" w:rsidRDefault="00B70F7D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</w:p>
    <w:p w:rsidR="000333EC" w:rsidRPr="00EB7D45" w:rsidRDefault="00C37F7F" w:rsidP="00407DF5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  <w:r w:rsidRPr="00EB7D45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>«</w:t>
      </w:r>
      <w:r w:rsidR="00407DF5" w:rsidRPr="00EB7D45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>ШКОЛА УПРАВЛЕНИЯ И ПРОФЕССИОНАЛЬНОГО МАСТЕРСТВА ДЛЯ ПЕДАГОГИЧЕСКИХ РАБОТНИКОВ ПРОФЕССИОНАЛЬНЫХ ОБРАЗОВАТЕЛЬНЫХ УЧРЕЖДЕНИЙ КРАСНОЯРСКОГО КРАЯ</w:t>
      </w:r>
      <w:r w:rsidRPr="00EB7D45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>»</w:t>
      </w:r>
    </w:p>
    <w:p w:rsidR="00407DF5" w:rsidRPr="008C533C" w:rsidRDefault="00407DF5" w:rsidP="00407DF5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6982"/>
      </w:tblGrid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407DF5" w:rsidP="004D68F9">
            <w:pPr>
              <w:pStyle w:val="Default"/>
              <w:ind w:left="84" w:right="149" w:hanging="2"/>
              <w:jc w:val="both"/>
              <w:rPr>
                <w:rFonts w:ascii="Arial Narrow" w:hAnsi="Arial Narrow" w:cs="Arial"/>
                <w:color w:val="auto"/>
              </w:rPr>
            </w:pPr>
            <w:r w:rsidRPr="004D68F9">
              <w:rPr>
                <w:rFonts w:ascii="Arial Narrow" w:hAnsi="Arial Narrow" w:cs="Arial"/>
                <w:color w:val="auto"/>
              </w:rPr>
              <w:t xml:space="preserve">Сформировать у специалистов системы среднего профессионального образования основные представления об управленческой деятельности как таковой, специфике управления образовательными процессами и процессом внедрения новых образовательных технологий, а также личного закреплённого опыта </w:t>
            </w:r>
            <w:proofErr w:type="spellStart"/>
            <w:r w:rsidRPr="004D68F9">
              <w:rPr>
                <w:rFonts w:ascii="Arial Narrow" w:hAnsi="Arial Narrow" w:cs="Arial"/>
                <w:color w:val="auto"/>
              </w:rPr>
              <w:t>предпроектных</w:t>
            </w:r>
            <w:proofErr w:type="spellEnd"/>
            <w:r w:rsidRPr="004D68F9">
              <w:rPr>
                <w:rFonts w:ascii="Arial Narrow" w:hAnsi="Arial Narrow" w:cs="Arial"/>
                <w:color w:val="auto"/>
              </w:rPr>
              <w:t xml:space="preserve"> изысканий по управленческим проектам, связанным с внедрением методических новаций и организацией самостоятельной деятельности обучающихся.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Целевая аудитория: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C20366" w:rsidP="00237585">
            <w:pPr>
              <w:pStyle w:val="Default"/>
              <w:ind w:left="84" w:right="149" w:hanging="2"/>
              <w:jc w:val="both"/>
              <w:rPr>
                <w:rFonts w:ascii="Arial Narrow" w:hAnsi="Arial Narrow" w:cs="Arial"/>
                <w:color w:val="auto"/>
              </w:rPr>
            </w:pPr>
            <w:r w:rsidRPr="004D68F9">
              <w:rPr>
                <w:rFonts w:ascii="Arial Narrow" w:hAnsi="Arial Narrow" w:cs="Arial"/>
                <w:color w:val="auto"/>
              </w:rPr>
              <w:t>Специалисты управленческого звена учреждений среднего профессионального образования: директора и заместители директоров, руководители структурных подразделений, руководители учебно-методических объединений</w:t>
            </w:r>
            <w:r w:rsidR="00F57FB5" w:rsidRPr="004D68F9">
              <w:rPr>
                <w:rFonts w:ascii="Arial Narrow" w:hAnsi="Arial Narrow" w:cs="Arial"/>
                <w:color w:val="auto"/>
              </w:rPr>
              <w:t>; п</w:t>
            </w:r>
            <w:r w:rsidRPr="004D68F9">
              <w:rPr>
                <w:rFonts w:ascii="Arial Narrow" w:hAnsi="Arial Narrow" w:cs="Arial"/>
                <w:color w:val="auto"/>
              </w:rPr>
              <w:t>едагоги</w:t>
            </w:r>
            <w:r w:rsidR="00F57FB5" w:rsidRPr="004D68F9">
              <w:rPr>
                <w:rFonts w:ascii="Arial Narrow" w:hAnsi="Arial Narrow" w:cs="Arial"/>
                <w:color w:val="auto"/>
              </w:rPr>
              <w:t>ческие работники</w:t>
            </w:r>
            <w:r w:rsidRPr="004D68F9">
              <w:rPr>
                <w:rFonts w:ascii="Arial Narrow" w:hAnsi="Arial Narrow" w:cs="Arial"/>
                <w:color w:val="auto"/>
              </w:rPr>
              <w:t>.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407DF5" w:rsidP="00B27862">
            <w:pPr>
              <w:spacing w:after="0" w:line="240" w:lineRule="auto"/>
              <w:ind w:left="84" w:hanging="2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72/</w:t>
            </w:r>
            <w:r w:rsidR="00FA51F6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144</w:t>
            </w:r>
            <w:r w:rsidR="00B27862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7862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="00B27862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0333EC" w:rsidP="00935A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FA51F6" w:rsidP="00FA51F6">
            <w:pPr>
              <w:spacing w:after="0" w:line="240" w:lineRule="auto"/>
              <w:ind w:left="84" w:hanging="2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734B91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Образовательные модули</w:t>
            </w:r>
            <w:r w:rsidR="000333EC"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A4604D" w:rsidP="004D68F9">
            <w:pPr>
              <w:spacing w:after="0" w:line="240" w:lineRule="auto"/>
              <w:ind w:left="28" w:right="147" w:firstLine="28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D68F9">
              <w:rPr>
                <w:rFonts w:ascii="Arial Narrow" w:eastAsia="Calibri" w:hAnsi="Arial Narrow" w:cs="Arial"/>
                <w:sz w:val="24"/>
                <w:szCs w:val="24"/>
                <w:u w:val="single"/>
              </w:rPr>
              <w:t>Первый</w:t>
            </w:r>
            <w:r w:rsidRPr="004D68F9">
              <w:rPr>
                <w:rFonts w:ascii="Arial Narrow" w:eastAsia="Calibri" w:hAnsi="Arial Narrow" w:cs="Arial"/>
                <w:sz w:val="24"/>
                <w:szCs w:val="24"/>
              </w:rPr>
              <w:t xml:space="preserve"> «Организационно-управленческое проектирование: механизмы восполнения дефицитов и использования ресурсов»</w:t>
            </w:r>
            <w:r w:rsidR="00734B91" w:rsidRPr="004D68F9">
              <w:rPr>
                <w:rFonts w:ascii="Arial Narrow" w:eastAsia="Calibri" w:hAnsi="Arial Narrow" w:cs="Arial"/>
                <w:sz w:val="24"/>
                <w:szCs w:val="24"/>
              </w:rPr>
              <w:t>.</w:t>
            </w:r>
          </w:p>
          <w:p w:rsidR="00A4604D" w:rsidRPr="004D68F9" w:rsidRDefault="00A4604D" w:rsidP="004D68F9">
            <w:pPr>
              <w:spacing w:after="0" w:line="240" w:lineRule="auto"/>
              <w:ind w:left="28" w:right="147" w:firstLine="28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D68F9">
              <w:rPr>
                <w:rFonts w:ascii="Arial Narrow" w:eastAsia="Calibri" w:hAnsi="Arial Narrow" w:cs="Arial"/>
                <w:sz w:val="24"/>
                <w:szCs w:val="24"/>
                <w:u w:val="single"/>
              </w:rPr>
              <w:t>Второй</w:t>
            </w:r>
            <w:r w:rsidRPr="004D68F9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="00734B91" w:rsidRPr="004D68F9">
              <w:rPr>
                <w:rFonts w:ascii="Arial Narrow" w:eastAsia="Calibri" w:hAnsi="Arial Narrow" w:cs="Arial"/>
                <w:sz w:val="24"/>
                <w:szCs w:val="24"/>
              </w:rPr>
              <w:t>«Организация оценивания результативности профессионального образования как задача организационно-управленческого проектирования».</w:t>
            </w:r>
          </w:p>
          <w:p w:rsidR="00734B91" w:rsidRPr="004D68F9" w:rsidRDefault="00734B91" w:rsidP="004D68F9">
            <w:pPr>
              <w:spacing w:after="0" w:line="240" w:lineRule="auto"/>
              <w:ind w:left="28" w:right="147" w:firstLine="28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</w:pPr>
            <w:r w:rsidRPr="004D68F9">
              <w:rPr>
                <w:rFonts w:ascii="Arial Narrow" w:eastAsia="Calibri" w:hAnsi="Arial Narrow" w:cs="Arial"/>
                <w:sz w:val="24"/>
                <w:szCs w:val="24"/>
                <w:u w:val="single"/>
              </w:rPr>
              <w:t>Третий</w:t>
            </w:r>
            <w:r w:rsidR="00B30A8B" w:rsidRPr="004D68F9">
              <w:rPr>
                <w:rFonts w:ascii="Arial Narrow" w:eastAsia="Calibri" w:hAnsi="Arial Narrow" w:cs="Arial"/>
                <w:sz w:val="24"/>
                <w:szCs w:val="24"/>
                <w:u w:val="single"/>
              </w:rPr>
              <w:t xml:space="preserve"> «</w:t>
            </w:r>
            <w:r w:rsidR="00B30A8B" w:rsidRPr="004D68F9">
              <w:rPr>
                <w:rFonts w:ascii="Arial Narrow" w:eastAsia="Calibri" w:hAnsi="Arial Narrow" w:cs="Arial"/>
                <w:sz w:val="24"/>
                <w:szCs w:val="24"/>
              </w:rPr>
              <w:t>Механизмы и методы разработки и реализации конкретных проектов, решающих задачи совершенствования практик профессионального образования в рамках учреждений и региональной системы СПО»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0333EC" w:rsidP="001101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Результат обучения: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A4604D" w:rsidP="00A4604D">
            <w:pPr>
              <w:spacing w:after="0" w:line="240" w:lineRule="auto"/>
              <w:ind w:left="84" w:right="149" w:hanging="2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 окончании освоения ДПП повышения квалификации слушатель </w:t>
            </w:r>
            <w:r w:rsidRPr="004D68F9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  <w:t>должен обладать следующими компетенциями</w:t>
            </w:r>
          </w:p>
          <w:p w:rsidR="00A4604D" w:rsidRPr="004D68F9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 Narrow" w:hAnsi="Arial Narrow" w:cs="Arial"/>
                <w:color w:val="auto"/>
              </w:rPr>
            </w:pPr>
            <w:r w:rsidRPr="004D68F9">
              <w:rPr>
                <w:rFonts w:ascii="Arial Narrow" w:hAnsi="Arial Narrow" w:cs="Arial"/>
                <w:color w:val="auto"/>
              </w:rPr>
              <w:t>Способность проектировать образовательное пространство в соответствии со стоящими задачами и необходимостью обеспечить достижение соответствующих результатов.</w:t>
            </w:r>
          </w:p>
          <w:p w:rsidR="00A4604D" w:rsidRPr="004D68F9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 Narrow" w:hAnsi="Arial Narrow" w:cs="Arial"/>
                <w:color w:val="auto"/>
              </w:rPr>
            </w:pPr>
            <w:r w:rsidRPr="004D68F9">
              <w:rPr>
                <w:rFonts w:ascii="Arial Narrow" w:hAnsi="Arial Narrow" w:cs="Arial"/>
                <w:color w:val="auto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маршрутов.</w:t>
            </w:r>
          </w:p>
          <w:p w:rsidR="00A4604D" w:rsidRPr="004D68F9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 Narrow" w:hAnsi="Arial Narrow" w:cs="Arial"/>
                <w:color w:val="auto"/>
              </w:rPr>
            </w:pPr>
            <w:r w:rsidRPr="004D68F9">
              <w:rPr>
                <w:rFonts w:ascii="Arial Narrow" w:hAnsi="Arial Narrow" w:cs="Arial"/>
                <w:color w:val="auto"/>
              </w:rPr>
              <w:t>Способность проектировать формы и методы контроля качества образования.</w:t>
            </w:r>
          </w:p>
          <w:p w:rsidR="00A4604D" w:rsidRPr="004D68F9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 Narrow" w:hAnsi="Arial Narrow" w:cs="Arial"/>
                <w:color w:val="auto"/>
              </w:rPr>
            </w:pPr>
            <w:r w:rsidRPr="004D68F9">
              <w:rPr>
                <w:rFonts w:ascii="Arial Narrow" w:hAnsi="Arial Narrow" w:cs="Arial"/>
                <w:color w:val="auto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анализа.</w:t>
            </w:r>
          </w:p>
          <w:p w:rsidR="00A4604D" w:rsidRPr="004D68F9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 Narrow" w:hAnsi="Arial Narrow" w:cs="Arial"/>
                <w:color w:val="auto"/>
              </w:rPr>
            </w:pPr>
            <w:r w:rsidRPr="004D68F9">
              <w:rPr>
                <w:rFonts w:ascii="Arial Narrow" w:hAnsi="Arial Narrow" w:cs="Arial"/>
                <w:color w:val="auto"/>
              </w:rPr>
              <w:t xml:space="preserve"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работы.  </w:t>
            </w:r>
          </w:p>
          <w:p w:rsidR="00A4604D" w:rsidRPr="004D68F9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 Narrow" w:hAnsi="Arial Narrow" w:cs="Arial"/>
                <w:color w:val="auto"/>
              </w:rPr>
            </w:pPr>
            <w:r w:rsidRPr="004D68F9">
              <w:rPr>
                <w:rFonts w:ascii="Arial Narrow" w:hAnsi="Arial Narrow" w:cs="Arial"/>
                <w:color w:val="auto"/>
              </w:rPr>
              <w:t>Готовность использовать индивидуальные и групповые технологии принятия решений в управлении организацией, осуществляющей образовательную деятельность.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5D9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Языки </w:t>
            </w:r>
          </w:p>
          <w:p w:rsidR="000333EC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преподавания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0333EC" w:rsidP="00FA51F6">
            <w:pPr>
              <w:spacing w:after="0" w:line="240" w:lineRule="auto"/>
              <w:ind w:left="84" w:right="149" w:hanging="2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Русский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5D9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Выдаваемые </w:t>
            </w:r>
          </w:p>
          <w:p w:rsidR="000333EC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0333EC" w:rsidP="00942965">
            <w:pPr>
              <w:spacing w:after="0" w:line="240" w:lineRule="auto"/>
              <w:ind w:left="84" w:right="149" w:hanging="2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Удостоверение о повышении квалификации установленного образца (</w:t>
            </w:r>
            <w:r w:rsidR="00263208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72/</w:t>
            </w:r>
            <w:r w:rsidR="00942965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144</w:t>
            </w: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ак</w:t>
            </w:r>
            <w:proofErr w:type="gramStart"/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.ч</w:t>
            </w:r>
            <w:proofErr w:type="gramEnd"/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аса</w:t>
            </w:r>
            <w:proofErr w:type="spellEnd"/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)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5D9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Контактная </w:t>
            </w:r>
          </w:p>
          <w:p w:rsidR="000333EC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4D68F9" w:rsidRDefault="008005FD" w:rsidP="00FA51F6">
            <w:pPr>
              <w:spacing w:after="0" w:line="240" w:lineRule="auto"/>
              <w:ind w:left="84" w:right="149" w:hanging="2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lastRenderedPageBreak/>
              <w:t>Отдел дополнительного профессионального образования</w:t>
            </w:r>
            <w:r w:rsidR="000333EC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: </w:t>
            </w:r>
            <w:r w:rsidR="000333EC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br/>
            </w:r>
            <w:hyperlink r:id="rId5" w:history="1">
              <w:r w:rsidR="001C5FD7" w:rsidRPr="004D68F9">
                <w:rPr>
                  <w:rStyle w:val="a5"/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http://www.center-rpo.ru/o-tsentre/obrazovanie</w:t>
              </w:r>
            </w:hyperlink>
            <w:r w:rsidR="001C5FD7" w:rsidRPr="004D68F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C5FD7" w:rsidRPr="004D68F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1C5FD7" w:rsidRPr="004D68F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: </w:t>
            </w:r>
            <w:hyperlink r:id="rId6" w:history="1">
              <w:r w:rsidR="001C5FD7" w:rsidRPr="004D68F9">
                <w:rPr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petaeva@center-rpo.ru</w:t>
              </w:r>
            </w:hyperlink>
          </w:p>
          <w:p w:rsidR="001C5FD7" w:rsidRPr="004D68F9" w:rsidRDefault="001C5FD7" w:rsidP="00FA51F6">
            <w:pPr>
              <w:spacing w:after="0" w:line="240" w:lineRule="auto"/>
              <w:ind w:left="84" w:right="149" w:hanging="2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тел.: 8 (391) 221-79-86</w:t>
            </w:r>
          </w:p>
        </w:tc>
      </w:tr>
      <w:tr w:rsidR="000333EC" w:rsidRPr="004D68F9" w:rsidTr="004D68F9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D68F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Цена курса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CB" w:rsidRPr="004D68F9" w:rsidRDefault="00A10ACB" w:rsidP="00C6798A">
            <w:pPr>
              <w:spacing w:after="0" w:line="240" w:lineRule="auto"/>
              <w:ind w:left="84" w:right="149" w:hanging="2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4D68F9">
                <w:rPr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принимаются</w:t>
              </w:r>
            </w:hyperlink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0333EC" w:rsidRPr="004D68F9" w:rsidRDefault="008005FD" w:rsidP="00172C0B">
            <w:pPr>
              <w:spacing w:after="0" w:line="240" w:lineRule="auto"/>
              <w:ind w:left="84" w:right="149" w:hanging="2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Обучение по договорам</w:t>
            </w:r>
            <w:proofErr w:type="gramEnd"/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53645C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  <w:r w:rsidR="00407DF5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</w:t>
            </w:r>
            <w:r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00 рублей</w:t>
            </w:r>
            <w:r w:rsidR="00FA51F6" w:rsidRPr="004D68F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="00172C0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2965" w:rsidRPr="008C533C" w:rsidRDefault="00942965" w:rsidP="00942965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sectPr w:rsidR="00942965" w:rsidRPr="008C533C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3EC"/>
    <w:rsid w:val="000333EC"/>
    <w:rsid w:val="00057C57"/>
    <w:rsid w:val="0011014E"/>
    <w:rsid w:val="00172C0B"/>
    <w:rsid w:val="00183FFE"/>
    <w:rsid w:val="001C5FD7"/>
    <w:rsid w:val="001F1336"/>
    <w:rsid w:val="002072BD"/>
    <w:rsid w:val="00237585"/>
    <w:rsid w:val="00263208"/>
    <w:rsid w:val="00271C07"/>
    <w:rsid w:val="002D0935"/>
    <w:rsid w:val="002E052C"/>
    <w:rsid w:val="0035582B"/>
    <w:rsid w:val="0037782E"/>
    <w:rsid w:val="00407DF5"/>
    <w:rsid w:val="004A616D"/>
    <w:rsid w:val="004D68F9"/>
    <w:rsid w:val="0053645C"/>
    <w:rsid w:val="005C2C0B"/>
    <w:rsid w:val="00633326"/>
    <w:rsid w:val="00734B91"/>
    <w:rsid w:val="007A2586"/>
    <w:rsid w:val="008005FD"/>
    <w:rsid w:val="008405BF"/>
    <w:rsid w:val="008C533C"/>
    <w:rsid w:val="00935A81"/>
    <w:rsid w:val="00942965"/>
    <w:rsid w:val="009465D9"/>
    <w:rsid w:val="00971712"/>
    <w:rsid w:val="00A10ACB"/>
    <w:rsid w:val="00A4604D"/>
    <w:rsid w:val="00B240B4"/>
    <w:rsid w:val="00B27862"/>
    <w:rsid w:val="00B30A8B"/>
    <w:rsid w:val="00B70F7D"/>
    <w:rsid w:val="00C20366"/>
    <w:rsid w:val="00C37F7F"/>
    <w:rsid w:val="00C6798A"/>
    <w:rsid w:val="00D309A0"/>
    <w:rsid w:val="00EB7D45"/>
    <w:rsid w:val="00F10707"/>
    <w:rsid w:val="00F45B5F"/>
    <w:rsid w:val="00F57FB5"/>
    <w:rsid w:val="00F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11</cp:revision>
  <dcterms:created xsi:type="dcterms:W3CDTF">2016-12-26T04:52:00Z</dcterms:created>
  <dcterms:modified xsi:type="dcterms:W3CDTF">2017-11-12T06:37:00Z</dcterms:modified>
</cp:coreProperties>
</file>