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56"/>
        <w:gridCol w:w="3998"/>
        <w:gridCol w:w="2693"/>
        <w:gridCol w:w="1531"/>
      </w:tblGrid>
      <w:tr w:rsidR="000E1E84" w:rsidRPr="00B61127" w:rsidTr="000E1E84">
        <w:trPr>
          <w:trHeight w:val="329"/>
        </w:trPr>
        <w:tc>
          <w:tcPr>
            <w:tcW w:w="1956" w:type="dxa"/>
            <w:shd w:val="clear" w:color="auto" w:fill="FFC000"/>
          </w:tcPr>
          <w:p w:rsidR="000E1E84" w:rsidRPr="00B61127" w:rsidRDefault="000E1E8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998" w:type="dxa"/>
            <w:shd w:val="clear" w:color="auto" w:fill="FFC000"/>
          </w:tcPr>
          <w:p w:rsidR="000E1E84" w:rsidRPr="00B61127" w:rsidRDefault="000E1E8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  <w:shd w:val="clear" w:color="auto" w:fill="FFC000"/>
          </w:tcPr>
          <w:p w:rsidR="000E1E84" w:rsidRPr="00B61127" w:rsidRDefault="000E1E8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31" w:type="dxa"/>
            <w:shd w:val="clear" w:color="auto" w:fill="FFC000"/>
          </w:tcPr>
          <w:p w:rsidR="000E1E84" w:rsidRPr="00B61127" w:rsidRDefault="000E1E84" w:rsidP="00E429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61127">
              <w:rPr>
                <w:rFonts w:ascii="Times New Roman" w:hAnsi="Times New Roman" w:cs="Times New Roman"/>
                <w:b/>
                <w:sz w:val="24"/>
                <w:szCs w:val="24"/>
              </w:rPr>
              <w:t>Дедлайн</w:t>
            </w:r>
            <w:proofErr w:type="spellEnd"/>
            <w:r w:rsidRPr="00B61127">
              <w:rPr>
                <w:rFonts w:ascii="Times New Roman" w:hAnsi="Times New Roman" w:cs="Times New Roman"/>
                <w:b/>
                <w:sz w:val="24"/>
                <w:szCs w:val="24"/>
              </w:rPr>
              <w:t>, сроки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конкурс детского творчества «Море творчества и милосердия»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работы в жанровых направлениях «Литературное творчество», «Художественное чтение», «Авторское чтение», «Авторская песня», «Научно-популярная работа».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Темы конкурсных работ: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«Милосердие»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«Семейные ценности»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«Благотворительность»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«Что я знаю о Красном Кресте»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«Деятельность и история Красного Креста в моем регионе»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«Вакцинация глазами ребенка»</w:t>
            </w:r>
          </w:p>
          <w:p w:rsidR="000E1E84" w:rsidRPr="00B61127" w:rsidRDefault="000E1E84" w:rsidP="00250232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B61127">
              <w:t>«Мы победим КОВИД»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дети в возрасте до 18 лет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10.05.22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Международный конкурс дизайна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Young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Package</w:t>
              </w:r>
              <w:proofErr w:type="spellEnd"/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дизайн-проекты упаковки на тему «Еда это …».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Конкурс проводится в двух категориях: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. Учащиеся старших классов школ, студенты СПО (от 15 лет)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. Студенты вузов и дизайнеры любого возраста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Призы: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получат денежные премии. В категории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: 1 место — 1500 евро, 2 место — 600 евро, 3 место — 500 евро. В категории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Unlimited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: 1 место — 2500 евро, 2 место — 1200 евро, 3 место — 1000 евро.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Один из победителей будет выбран для прохождения оплачиваемой стажировки в инновационном центре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Obaly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3 недель (Чехия).</w:t>
            </w:r>
            <w:bookmarkEnd w:id="0"/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школьники, студенты и дизайнеры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11.05.22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7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онлайн-конкурс эссе «75 строк о Победе»</w:t>
              </w:r>
            </w:hyperlink>
          </w:p>
        </w:tc>
        <w:tc>
          <w:tcPr>
            <w:tcW w:w="3998" w:type="dxa"/>
          </w:tcPr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Конкурс проводится заочно по четырем номинациям: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0E1E84" w:rsidRDefault="000E1E84" w:rsidP="000E1E84">
            <w:pPr>
              <w:pStyle w:val="a7"/>
              <w:numPr>
                <w:ilvl w:val="0"/>
                <w:numId w:val="37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«Герой моей семьи» (эссе о родственнике — участнике Великой Отечественной войны)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7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«Моя малая Родина» (эссе о своих городе, поселке, деревне)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7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«Мы – наследники Победы» (эссе о роли современного поколения в сохранении исторической памяти)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7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«Свободная тема» (размышления на тему героизма, истории страны, будущего России)</w:t>
            </w:r>
          </w:p>
        </w:tc>
        <w:tc>
          <w:tcPr>
            <w:tcW w:w="2693" w:type="dxa"/>
          </w:tcPr>
          <w:p w:rsidR="000E1E84" w:rsidRPr="000E1E84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учащиеся школ и учреждений среднего профессионального образования, студенты, магистранты, аспиранты вузов</w:t>
            </w:r>
          </w:p>
        </w:tc>
        <w:tc>
          <w:tcPr>
            <w:tcW w:w="1531" w:type="dxa"/>
          </w:tcPr>
          <w:p w:rsidR="000E1E84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8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Стипендия Тинькофф</w:t>
              </w:r>
            </w:hyperlink>
          </w:p>
        </w:tc>
        <w:tc>
          <w:tcPr>
            <w:tcW w:w="3998" w:type="dxa"/>
          </w:tcPr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талантливых студентов технических специальностей: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— 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к лекциям и общению с менторами</w:t>
            </w:r>
          </w:p>
          <w:p w:rsidR="000E1E84" w:rsidRPr="00B61127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Выплата стипендии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25 000 ₽ в месяц</w:t>
            </w:r>
          </w:p>
        </w:tc>
        <w:tc>
          <w:tcPr>
            <w:tcW w:w="2693" w:type="dxa"/>
          </w:tcPr>
          <w:p w:rsidR="000E1E84" w:rsidRPr="00B61127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магистратуры (кроме выпускного курса) технических специальностей из всех городов и вузов. Выбирайте подходящий вам трек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16.05.22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9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Второй совместный конкурс по поддержке российско-китайских научных коллективов (2022 год)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могут принять участие исследования международных научных коллективов по всем отраслям знаний из классификатора Фонда: 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науки о системах;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Физика и науки о космосе;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Химия и науки о материалах;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Биология и науки о жизни;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 для медицины;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науки;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Науки о Земле;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Гуманитарные и социальные науки;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21"/>
              </w:numPr>
              <w:ind w:left="31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Инженерные науки.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16.05.22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Всероссийский конкурс стипендий имени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А.А.Вознесенского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Е.Т.Гайдара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Д.С.Лихачева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Ю.Д.Маслюкова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А.А.Собчака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А.И.Солженицына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,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В.А.Туманова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на 2022/2023 учебный год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B61127">
              <w:t>Организатор: Министерство науки и высшего образования Российской Федерации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 являются студенты и аспиранты организаций, удовлетворяющие критериям, указанным в постановлениях Правительства Российской Федерации о соответствующих именных стипендиях.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</w:pPr>
            <w:r w:rsidRPr="00B61127">
              <w:rPr>
                <w:color w:val="333333"/>
                <w:shd w:val="clear" w:color="auto" w:fill="FFFFFF"/>
              </w:rPr>
              <w:t>16.05.22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Летняя школа журналистики и социокультурных исследований им. Бориса Немцова в Праге</w:t>
              </w:r>
            </w:hyperlink>
          </w:p>
        </w:tc>
        <w:tc>
          <w:tcPr>
            <w:tcW w:w="3998" w:type="dxa"/>
          </w:tcPr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Летняя школа Бориса Немцова традиционно проходит в Праге, в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Карловом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университете. Участников ждут:</w:t>
            </w: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Лекции и мастер-классы известных российских и международных журналистов, политологов, экономистов, гражданских активистов, представителей культуры и искусства;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Разбор кейсов;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и обсуждение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по основам видеосъемки и современного монтажа,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, звукозаписи, SMM;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Воркшопы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по созданию собственных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Показы документальных фильмов и дискуссии с режиссерами.</w:t>
            </w:r>
          </w:p>
          <w:p w:rsidR="000E1E8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Темы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Международное понимание </w:t>
            </w:r>
            <w:proofErr w:type="gram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свободы  печати</w:t>
            </w:r>
            <w:proofErr w:type="gramEnd"/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источниками информации и их проверка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Расследовательская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журналистика и ее профессиональные нормы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Правозащитная журналистика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Создание сетевого СМИ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Современные журналистские форматы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Эффективные стратегии дистрибуции медиа-контента в Интернете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digital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journalism</w:t>
            </w:r>
            <w:proofErr w:type="spellEnd"/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СМИ и современное искусство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Современная литература и документальное кино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молодые журналисты (опыт работы в медиа и смежных сферах не более трех лет),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блогеры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, медиа- и гражданские активис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исследователи со всего мира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Гранты «Поддержка будет» для НКО</w:t>
              </w:r>
            </w:hyperlink>
          </w:p>
        </w:tc>
        <w:tc>
          <w:tcPr>
            <w:tcW w:w="3998" w:type="dxa"/>
          </w:tcPr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Тинькофф выделит гранты на организационное развитие благотворительных некоммерческих организаций. Организация получит грант до 1 000 </w:t>
            </w:r>
            <w:proofErr w:type="gram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000 ₽,</w:t>
            </w:r>
            <w:proofErr w:type="gram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доступ к ресурсам Тинькофф для развития своего бренда и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фандрайзинга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. Реализовать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грантовый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проект нужно в течение полугода.</w:t>
            </w:r>
          </w:p>
        </w:tc>
        <w:tc>
          <w:tcPr>
            <w:tcW w:w="2693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благотворительные некоммерческие организации, созданные не позднее 19 мая 2020 года.</w:t>
            </w:r>
          </w:p>
        </w:tc>
        <w:tc>
          <w:tcPr>
            <w:tcW w:w="1531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Конкурс на получение персональных стипендий имени Ж.И. Алферова в области физики и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нанотехнологий</w:t>
              </w:r>
              <w:proofErr w:type="spellEnd"/>
            </w:hyperlink>
          </w:p>
        </w:tc>
        <w:tc>
          <w:tcPr>
            <w:tcW w:w="3998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Претендовать на стипендию имени Ж.И. Алферова могут авторы разработок в области физики и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нанотехнологий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три года.</w:t>
            </w:r>
          </w:p>
        </w:tc>
        <w:tc>
          <w:tcPr>
            <w:tcW w:w="2693" w:type="dxa"/>
          </w:tcPr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— аспиранты (в возрасте до 30 лет);</w:t>
            </w:r>
          </w:p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— кандидаты наук (в возрасте до 35 лет);</w:t>
            </w:r>
          </w:p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— доктора наук (в возрасте до 40 лет).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19.05.22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Всероссийский </w:t>
              </w:r>
              <w:proofErr w:type="spellStart"/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грантовый</w:t>
              </w:r>
              <w:proofErr w:type="spellEnd"/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конкурс, направленный на развитие практик помощи детям и молодым взрослым с ментальными особенностями</w:t>
              </w:r>
            </w:hyperlink>
          </w:p>
        </w:tc>
        <w:tc>
          <w:tcPr>
            <w:tcW w:w="3998" w:type="dxa"/>
          </w:tcPr>
          <w:p w:rsidR="000E1E84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Цель конкурса – повышение качества жизни детей и молодых взрослых с ментальными особенностями и их семей. Финансирование в рамках конкурса можно будет получить как на реализацию конкретных проектов помощи целевым группам, так и на поддержание уставной деятельности российских некоммерческих организаций.</w:t>
            </w:r>
          </w:p>
          <w:p w:rsidR="000E1E84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Заявки принимаются в рамках трех номинаций:</w:t>
            </w: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«Абсолютное партнерство» – поддержка проектов;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«Абсолютная поддержка» – поддержка уставной деятельности организации;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«Абсолютная перспектива» – номинация для молодых организаций, реализующих проекты по внедрению практик с доказанной эффективностью.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российские некоммерческие организации, в том числе государственные и муниципальные учреждения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Второй сезон проекта «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ТопБЛОГ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 президентской платформы «Россия — страна возможностей»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В новом сезоне каждый желающий старше 14 лет сможет бесплатно получить знания и навыки, необходимые для развития личных аккаунтов и сообществ в таких социальных медиа, как «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, «Одноклассники», «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Яндекс.Дзен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Rutube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Yappy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23.05.22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6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Всероссийский студенческий конкурс «Твой Ход»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Проект состоит из конкурсной и не конкурсной частей.</w:t>
            </w:r>
          </w:p>
          <w:p w:rsidR="000E1E84" w:rsidRPr="00B61127" w:rsidRDefault="000E1E84" w:rsidP="00250232">
            <w:pPr>
              <w:pStyle w:val="a5"/>
              <w:shd w:val="clear" w:color="auto" w:fill="FFFFFF"/>
              <w:spacing w:before="0" w:beforeAutospacing="0" w:after="240" w:afterAutospacing="0"/>
              <w:textAlignment w:val="baseline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В рамках конкурса можно выбрать трек, с тем уровнем вовлеченности, который подходит: поучаствовать в изменении среды вуза, прокачать свое портфолио, занимаясь разработкой и проведением образовательных активностей, создать проект по одному из 11 направлений с главным призом в 1 000 000 рублей.</w:t>
            </w:r>
          </w:p>
          <w:p w:rsidR="000E1E84" w:rsidRPr="00B61127" w:rsidRDefault="000E1E84" w:rsidP="00250232">
            <w:pPr>
              <w:pStyle w:val="a5"/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Не конкурсная часть проекта – это то, во что можно вовлечься сразу после регистрации. Она состоит из трех направлений:</w:t>
            </w:r>
          </w:p>
          <w:p w:rsidR="000E1E84" w:rsidRPr="00B61127" w:rsidRDefault="000E1E84" w:rsidP="0025023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proofErr w:type="spellStart"/>
            <w:r w:rsidRPr="00B61127">
              <w:rPr>
                <w:rFonts w:eastAsiaTheme="minorHAnsi"/>
                <w:lang w:eastAsia="en-US"/>
              </w:rPr>
              <w:t>Самоактуализация</w:t>
            </w:r>
            <w:proofErr w:type="spellEnd"/>
            <w:r w:rsidRPr="00B61127">
              <w:rPr>
                <w:rFonts w:eastAsiaTheme="minorHAnsi"/>
                <w:lang w:eastAsia="en-US"/>
              </w:rPr>
              <w:t xml:space="preserve"> (опросники, тесты, деловые игры)</w:t>
            </w:r>
          </w:p>
          <w:p w:rsidR="000E1E84" w:rsidRPr="00B61127" w:rsidRDefault="000E1E84" w:rsidP="00250232">
            <w:pPr>
              <w:pStyle w:val="a5"/>
              <w:numPr>
                <w:ilvl w:val="0"/>
                <w:numId w:val="11"/>
              </w:numPr>
              <w:shd w:val="clear" w:color="auto" w:fill="FFFFFF"/>
              <w:spacing w:after="240"/>
              <w:textAlignment w:val="baseline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Образовательный трек (по 11 направлениям)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Стажировки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, 1 курса магистратуры, выпускного курса СПО, 11 класс.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24.05.22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17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иллюстрации «Образ книги»</w:t>
              </w:r>
            </w:hyperlink>
          </w:p>
        </w:tc>
        <w:tc>
          <w:tcPr>
            <w:tcW w:w="3998" w:type="dxa"/>
          </w:tcPr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книжные иллюстрации и книги, как вышедшие в </w:t>
            </w:r>
            <w:proofErr w:type="gramStart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gramEnd"/>
            <w:r w:rsidRPr="000E1E84">
              <w:rPr>
                <w:rFonts w:ascii="Times New Roman" w:hAnsi="Times New Roman" w:cs="Times New Roman"/>
                <w:sz w:val="24"/>
                <w:szCs w:val="24"/>
              </w:rPr>
              <w:t xml:space="preserve"> так и не опубликованные, в номинациях: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художественной литературы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Иллюстрации к произведениям для детей и юношества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Иллюстрации к NON-FICTION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Дизайн книги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Авторская книга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Новые имена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Электронная книга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«Книга художника»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«Явление» (Гран-при)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все желающие художники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25.05.22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18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Конкурсы 2022 года на получение исследовательских грантов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Leader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и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Junior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Leader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 для научных групп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Фонд развития теоретической физики и математики «БАЗИС» объявляет о проведении конкурсов на получение исследовательских грантов «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» для научных групп, состоящих из ведущего ученого и молодых исследователей, проводящих теоретические исследования в области фундаментальной математики.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По условиям конкурса «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» гранты могут получить ведущий ученый-руководитель (ученая степень кандидата или доктора наук) и молодые участники: кандидат наук, аспиранты или ученые без степени, студенты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научные группы, состоящие из ведущего ученого и молодых исследователей, проводящих теоретические исследования в области фундаментальной математики.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Литературный конкурс «Проект особого назначения»</w:t>
              </w:r>
            </w:hyperlink>
          </w:p>
        </w:tc>
        <w:tc>
          <w:tcPr>
            <w:tcW w:w="3998" w:type="dxa"/>
          </w:tcPr>
          <w:p w:rsidR="000E1E8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Организатор: «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ЛитРес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: Самиздат» и АО «ЗАСЛОН».</w:t>
            </w:r>
          </w:p>
          <w:p w:rsidR="000E1E8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Принимаются научно-фантастические рассказы в стиле «технологический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экшн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». Жанр и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поджанры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произведения: производственный роман, </w:t>
            </w:r>
            <w:proofErr w:type="spellStart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постапокалипсис</w:t>
            </w:r>
            <w:proofErr w:type="spellEnd"/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, фантастика, социальная фантастика, будущее человечества, киберпанк.</w:t>
            </w: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Объем произведения: от 20 000 до 100 000 знаков. Допускается отхождение от объема ±500 знаков.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30.05.22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исследовательск</w:t>
              </w:r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их работ «История семьи – история Отечества»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проводится в двух номинациях: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I номинация – «Учащиеся общеобразовательных учреждений и учреждений среднего профессионального образования России». В нее включаются конкурсанты, которые на момент подачи заявки являются учащимися 8-11-го классов СОШ или студентами 1-2 курсов техникумов (колледжей) при условии поступления в учреждение среднего профессионального образования после 9 класса школы.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II номинация – «Студенты образовательных учреждений среднего и высшего образования». В нее включаются студенты 3-4 курсов техникумов (колледжей), а также студенты высших учебных заведений России, обучающиеся по программам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4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8-11 классов общеобразовательных 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России, студенты колледжей и вузов.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30.05.22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21" w:history="1">
              <w:r w:rsidRPr="002502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Премия 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 xml:space="preserve">«Жить вместе» </w:t>
              </w:r>
              <w:r w:rsidRPr="002502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в поддержку социальных, культурных и церковных проектов, направленных на решение общественно значимых задач и формирование сообществ</w:t>
              </w:r>
            </w:hyperlink>
          </w:p>
        </w:tc>
        <w:tc>
          <w:tcPr>
            <w:tcW w:w="3998" w:type="dxa"/>
          </w:tcPr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Принимаются проекты, которые создают и развивают эффективные и устойчивые сообщества, для решения конкретных проблем общего места проживания (дома, двора, города, территории), профессиональной сферы (общего места работы или учебы), общих интересов и общих ценностей.</w:t>
            </w:r>
          </w:p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Номинации:</w:t>
            </w:r>
          </w:p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Память. Проекты, занимающиеся увековечиванием памяти о жертвах советских репрессий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Культура. Театральные, музыкальные и выставочные проекты по темам: память и наследие, социальные проблемы, жизнь церкви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Среда. Социальные проекты, направленные на оказание комплексной помощи нуждающимся в социальной поддержке и сопровождении: люди с ментальными 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нарушениями, социально незащищенные люди, маломобильные люди и др., а также их родственники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Церковь. Проекты, связанные с духовным и церковным просвещением, усвоением опыта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новомучеников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и исповедников российских, литургическим возрождением, развитием общения на приходах, в общинах, других церковных группа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Русская традиция. Проекты, которые занимаются сохранением и возрождением традиционной русской культуры в разных ее видах.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Пространство. Проекты, которые занимаются сохранением исторического наследия и памятников архитектуры и культуры, а также интеграции их в современную городскую среду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Премия «Жить вместе»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Премия в поддержку социальных, культурных и церковных проектов, направленных на решение общественно значимых задач и формирование сообществ. 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проекты, которые создают и развивают эффективные и устойчивые сообщества, для решения конкретных проблем общего места проживания (дома, двора, города, территории), профессиональной сферы (общего места работы или учебы), общих интересов и общих ценностей.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Организатор: Благотворительный фонд «Жить вместе».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23" w:history="1">
              <w:r w:rsidRPr="002502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Конкурсный отбор волонтеров на международную премию «</w:t>
              </w:r>
              <w:proofErr w:type="spellStart"/>
              <w:r w:rsidRPr="002502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Кардо</w:t>
              </w:r>
              <w:proofErr w:type="spellEnd"/>
              <w:r w:rsidRPr="0025023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конкурс-премия уличной культуры и спорта «КАРДО» – это узнаваемые бренды, атлеты, танцоры, деятели культуры, перспективные общественные и бизнес-проекты. Она объединяет 10 миллионов человек в России и более 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миллионов человек в странах СНГ. «КАРДО» – это истории про улицы мира, про творчество, про спорт. Молодые люди, объединенные идеологией свободы. Данная премия соберет самые популярные уличные направления: скейтбординг,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паркур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фриран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трикинг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брейкинг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граффити,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,  хип-хоп, BMX,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скут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  <w:tc>
          <w:tcPr>
            <w:tcW w:w="2693" w:type="dxa"/>
          </w:tcPr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Обязательными требованиями к волонтерам являются:</w:t>
            </w:r>
          </w:p>
          <w:p w:rsidR="000E1E84" w:rsidRPr="00250232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возраст кандидата не менее 18 лет (на 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 подачи заявки);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гражданство Российской Федерации;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быть вакцинированным или готовым сделать вакцинацию до участия в событии;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одним из языков на уровне от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Upper-Intermediate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 и выше: английский, немецкий, французский или китайский (от HSK/YCT 4 и выше);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наличие опыта в сфере добровольчества, подтвержденного на платформе DOBRO.RU или выявленного в ходе интервью;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 xml:space="preserve">-курса: Событийное </w:t>
            </w:r>
            <w:proofErr w:type="spellStart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. Базовый курс.</w:t>
            </w:r>
          </w:p>
          <w:p w:rsidR="000E1E84" w:rsidRPr="00250232" w:rsidRDefault="000E1E84" w:rsidP="00250232">
            <w:pPr>
              <w:pStyle w:val="a7"/>
              <w:numPr>
                <w:ilvl w:val="0"/>
                <w:numId w:val="30"/>
              </w:numPr>
              <w:ind w:left="181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Заявки волонтеров, не подходящих под вышеуказанные требования, не будут участв</w:t>
            </w:r>
            <w:r w:rsidRPr="00250232">
              <w:rPr>
                <w:rFonts w:ascii="Times New Roman" w:hAnsi="Times New Roman" w:cs="Times New Roman"/>
                <w:sz w:val="24"/>
                <w:szCs w:val="24"/>
              </w:rPr>
              <w:t>овать в следующих этапах отбора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04.06.22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Второй конкурс 2022 года на предоставление президентских грантов на реализацию проектов в области культуры, искусства и креативных (творческих) индустрий от Президентского фонда </w:t>
              </w:r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культурных инициатив</w:t>
              </w:r>
            </w:hyperlink>
          </w:p>
        </w:tc>
        <w:tc>
          <w:tcPr>
            <w:tcW w:w="3998" w:type="dxa"/>
          </w:tcPr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Тематические направления: 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1. Нация созидателей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Российские первооткрыватели, изобретатели, ученые, просветители. Лучшие креативные достижения страны. Люди, меняющие мир к лучшему.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2. Культурный код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Проекты по продвижению через культуру и креативные индустрии традиционных духовно-нравственных ценностей.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Молодые лидеры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молодых талантливых лидеров в сфере культуры, искусства и креативных индустрий.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4. Место силы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Малая родина. Региональная история. Локальная идентичность.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5. Великое русское слово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Литературные, театральные и иные проекты, основывающиеся на русской литературе и драматургии.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6. Я горжусь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Проекты, направленные на освещение ярких и славных страниц отечественной истории, культуры и современности.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7. История страны / Вехи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Проекты, посвященные выдающимся деятелям и событиям в жизни общества и страны.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8. Многонациональный народ</w:t>
            </w:r>
          </w:p>
          <w:p w:rsidR="000E1E84" w:rsidRPr="00B61127" w:rsidRDefault="000E1E84" w:rsidP="0053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Этнокультурное многообразие России — ее конкурентное глобальное преимущество, ее сила и самобытность (193 народа, 270 языков и диалектов).</w:t>
            </w:r>
          </w:p>
        </w:tc>
        <w:tc>
          <w:tcPr>
            <w:tcW w:w="2693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приглашаются негосударственные НКО, коммерческие и муниципальные организации (за исключением казенных учреждений), индивидуальные предприниматели.</w:t>
            </w:r>
          </w:p>
        </w:tc>
        <w:tc>
          <w:tcPr>
            <w:tcW w:w="1531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07.06.22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на получение именных стипендий на 2022-2023 учебный год</w:t>
              </w:r>
            </w:hyperlink>
          </w:p>
        </w:tc>
        <w:tc>
          <w:tcPr>
            <w:tcW w:w="3998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студенты российских вузов, достигшие существенных успехов в изучении языка и культуры коренных малочисленных народов Севера, Сибири и Дальнего Востока</w:t>
            </w:r>
          </w:p>
        </w:tc>
        <w:tc>
          <w:tcPr>
            <w:tcW w:w="1531" w:type="dxa"/>
          </w:tcPr>
          <w:p w:rsidR="000E1E84" w:rsidRPr="00B61127" w:rsidRDefault="000E1E84" w:rsidP="00621BE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15.06.22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6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дизайна ARTZEPT</w:t>
              </w:r>
            </w:hyperlink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Принимаются концептуальные решения по созданию скульптурной формы со световыми эффектами, предназначенной для сада около </w:t>
            </w:r>
            <w:proofErr w:type="spellStart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Zepter</w:t>
            </w:r>
            <w:proofErr w:type="spellEnd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Art</w:t>
            </w:r>
            <w:proofErr w:type="spellEnd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House</w:t>
            </w:r>
            <w:proofErr w:type="spellEnd"/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«Свет и оптимизм».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Ожидается, что участники конкурса предложат визуальное решение световых скульптур максимальной </w:t>
            </w: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высотой 3,5 м, технически выполнимое из широкого спектра современных, прочных и атмосферостойких материалов.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Заявки должны быть представлены в виде рисунков, фотографий, изображений, моделей и сопровождаться текстовым описанием (до 300 слов). Все визуальные и текстовые материалы должны быть представлены в формате PDF, в высоком разрешении, подходящем для высококачественной печати, такой как каталоги, брошюры и т.д.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 должны быть отправлены по следующим адресам электронной почты: gordana.biba.markovic@gmail.com, pressoffice@zepteritaly.com со ссылкой на файлы на https://wetransfer.com.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все желающие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«Старт-ЦТ-1» (очередь V) в рамках федерального проекта «Цифровые технологии» национальной программы «Цифровая экономика»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Конкурс направлен на создание новых и поддержку существующих малых инновационных предприятий, реализующих проекты по следующим направлениям (лотам), соответствующим приоритетным направлениям по разработке, применению и коммерциализации российских цифровых решений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физ. лица и МИП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8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экологических проектов «Эко-Артек»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экологические проекты по одной из трёх номинаций: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«Исследовательский проект». К исследовательским проектам относятся проекты, направленные на получение знания, связанного с окружающей средой.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проект». К социальным проектам относятся проекты, связанные с формированием новых практик, направленных на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экологизацию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образа жизни человека или 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 него экологического мышления.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«Инженерный проект». К инженерным проектам относятся проекты новых устройств, программных продуктов и других технологических решений, направленных на преодоление экологических проблем.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приглашаются дети с 12 до 16 лет, которые проживают и постоянно обучаются на территории Российской Федерации.</w:t>
            </w:r>
          </w:p>
          <w:p w:rsidR="000E1E84" w:rsidRPr="00B61127" w:rsidRDefault="000E1E84" w:rsidP="00250232">
            <w:pPr>
              <w:pStyle w:val="a7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команды не должно превышать пять человек. К каждому проекту следует приложить презентацию, выполненную в соответствии с 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конкурса.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20.06.22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29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краеведов, работающих с молодежью</w:t>
              </w:r>
            </w:hyperlink>
          </w:p>
        </w:tc>
        <w:tc>
          <w:tcPr>
            <w:tcW w:w="3998" w:type="dxa"/>
          </w:tcPr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Приоритетная тематика конкурса: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0E1E84" w:rsidRDefault="000E1E84" w:rsidP="000E1E84">
            <w:pPr>
              <w:pStyle w:val="a7"/>
              <w:numPr>
                <w:ilvl w:val="0"/>
                <w:numId w:val="3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«История и этнология родного края»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«Культурная самобытность и наследие народов малой родины»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«Памятники истории и культуры моего края»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«Мой край – край трудовой доблести и славы»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5"/>
              </w:numPr>
              <w:ind w:lef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«Туристические тропы родного края»</w:t>
            </w:r>
          </w:p>
        </w:tc>
        <w:tc>
          <w:tcPr>
            <w:tcW w:w="2693" w:type="dxa"/>
          </w:tcPr>
          <w:p w:rsidR="000E1E84" w:rsidRPr="000E1E84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учителя школ, педагоги дополнительного образования, работники учреждений культуры, представители некоммерческого сектора</w:t>
            </w:r>
          </w:p>
        </w:tc>
        <w:tc>
          <w:tcPr>
            <w:tcW w:w="1531" w:type="dxa"/>
          </w:tcPr>
          <w:p w:rsidR="000E1E84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01.07.22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XXIII </w:t>
              </w:r>
              <w:proofErr w:type="spellStart"/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Купринский</w:t>
              </w:r>
              <w:proofErr w:type="spellEnd"/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творческий конкурс «Гранатовый браслет»</w:t>
              </w:r>
            </w:hyperlink>
          </w:p>
        </w:tc>
        <w:tc>
          <w:tcPr>
            <w:tcW w:w="3998" w:type="dxa"/>
          </w:tcPr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Принимаются творческие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1E84" w:rsidRPr="00CA2644" w:rsidRDefault="000E1E84" w:rsidP="00CA26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CA2644" w:rsidRDefault="000E1E84" w:rsidP="00CA264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«Литература». П</w:t>
            </w: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риглашаются авторы, в возрасте от 20 лет, создающие художественные произведения (романы, повести, рассказы, эссе) в традициях русской классической литературы, близкие по стилистике и тематике творчеству А.И. Куприна</w:t>
            </w:r>
          </w:p>
          <w:p w:rsidR="000E1E84" w:rsidRPr="00CA2644" w:rsidRDefault="000E1E84" w:rsidP="00CA2644">
            <w:pPr>
              <w:pStyle w:val="a7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«Графический роман (комикс)». П</w:t>
            </w:r>
            <w:r w:rsidRPr="00CA2644">
              <w:rPr>
                <w:rFonts w:ascii="Times New Roman" w:hAnsi="Times New Roman" w:cs="Times New Roman"/>
                <w:sz w:val="24"/>
                <w:szCs w:val="24"/>
              </w:rPr>
              <w:t>риглашаются участники в возрасте от 18 лет, создающие рисованные истории по произведениям А.И. Куприна; имеющие как профессиональные, так и любительские навыки исполнения графических романов (комиксов)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.08.22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A26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национальных видеороликов «МЫ»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видеоролики на темы: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B6112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«Межнациональное согласие в России». Суть – передать в ролике смысл единения различных культур</w:t>
            </w:r>
          </w:p>
          <w:p w:rsidR="000E1E84" w:rsidRDefault="000E1E84" w:rsidP="00B61127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«Национальная идентичность». Суть – передать в ролике культуру, традиции и обычаи одного конкретного народа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proofErr w:type="gram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proofErr w:type="gram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формата: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B6112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«Игровой/художественный видеоролик»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«Анимационный ролик»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«Документальный ролик»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участники из России и стран СНГ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31.08.22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44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Конкурс для студентов «Профессиональное завтра»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работы в номинациях: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B6112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Мое полезное изобретение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  <w:p w:rsidR="000E1E84" w:rsidRPr="00B61127" w:rsidRDefault="000E1E84" w:rsidP="00B61127">
            <w:pPr>
              <w:pStyle w:val="a7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Социальный проект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туденты, обучающиеся по программам высшего образования (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, магистратура) всех форм обучения. К участию в конкурсе допускаются как индивидуальные проекты, так и проекты, подготовленные командой студентов. В командном проекте должно быть не более трех участников. В состав команды должны входить студенты с инвалидностью или ограниченными возможностями здоровья. Индивидуальные проекты могут быть представлены студентами вне зависимости от наличия/отсутствия инвалидности и ОВЗ.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12.09.22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V международный конкурс  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видеопоэзии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proofErr w:type="spellStart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Видеостихия</w:t>
              </w:r>
              <w:proofErr w:type="spellEnd"/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Принимаются видеоролики, снятые (созданные) любыми доступными средствами, соответствующие тематике и номинациям: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«Современная поэзия» – стихотворение, выбранное для визуализации, должно быть датировано не ранее, чем 2000-м годом.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«Классика жанра» – визуализация классических поэтических текстов.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«Поэзия Урала» – ролики на стихи уральских авторов.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- «Русский авангард» – визуализация стихотворений футуристов,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обэриутов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современных поэтов, продолживших традиции русского авангарда. Специальная номинация от Российской государственной библиотеки для молодёжи (Москва).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«Маяковский сегодня» – ролики на стихи Владимира Маяковского. Специальная номинация, учреждённая Центральной городской публичной библиотекой им В.В. Маяковского (Санкт-Петербург).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«Сонет жив» – ролики на стихи, выполненные в форме сонета как русских, так и зарубежных авторов, переведённые на русский язык, без ограничений по дате написания. Специальная номинация, учреждённая Фондом реализации социальных программ (Москва).</w:t>
            </w:r>
          </w:p>
          <w:p w:rsidR="000E1E84" w:rsidRPr="00B61127" w:rsidRDefault="000E1E84" w:rsidP="00B61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- Внеконкурсная номинация «Образ поэта» – документальные фильмы о поэтах (до 40 минут).</w:t>
            </w:r>
          </w:p>
        </w:tc>
        <w:tc>
          <w:tcPr>
            <w:tcW w:w="2693" w:type="dxa"/>
          </w:tcPr>
          <w:p w:rsidR="000E1E84" w:rsidRPr="00B61127" w:rsidRDefault="000E1E84" w:rsidP="0023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31" w:type="dxa"/>
          </w:tcPr>
          <w:p w:rsidR="000E1E84" w:rsidRPr="00B61127" w:rsidRDefault="000E1E84" w:rsidP="00033609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20.09.22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Международный фотоконкурс, посвященный зиме «Зимняя картина»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Дарвиновский музей совместно с Национальной ассоциацией профессионалов </w:t>
            </w:r>
            <w:proofErr w:type="spellStart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фотоиндустрии</w:t>
            </w:r>
            <w:proofErr w:type="spellEnd"/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Номинации Конкурса: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«Зимний пейзаж»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«Зима в городе»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«Животные зимой»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«Зимний портрет»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«Зима. Макро»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 принимается не более 5 фотографий от одного автора. 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14+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30.09.22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видео о мегаполисах</w:t>
              </w:r>
            </w:hyperlink>
          </w:p>
        </w:tc>
        <w:tc>
          <w:tcPr>
            <w:tcW w:w="3998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Принимаются работы на MC-SD фестиваль — международный конкурс, на котором будут представлены лучшие документальные видеоролики о мегаполисах, которые показывают уже реализованные решения и мотивируют на новые инициативы.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свою историю Вы можете сделать вызов жизни друга, соседа или семье из другого мегаполиса. Ваш короткометражный документальный фильм может изменить мир.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Категории: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E1E84" w:rsidRPr="00B61127" w:rsidRDefault="000E1E84" w:rsidP="0025023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Лучшее документальное видео — не более 4-х минут.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Лучший репортаж — не более 4-х минут.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награды и 3 приза составляет 11 500 евро приблизительно 13 000 долларов США.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принимать участие могут все желающие;</w:t>
            </w:r>
          </w:p>
          <w:p w:rsidR="000E1E84" w:rsidRPr="00B61127" w:rsidRDefault="000E1E84" w:rsidP="00250232">
            <w:pPr>
              <w:pStyle w:val="a7"/>
              <w:numPr>
                <w:ilvl w:val="0"/>
                <w:numId w:val="13"/>
              </w:numPr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студенты должны иметь студенческий билет;</w:t>
            </w:r>
          </w:p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15.10.22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36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молодых ученых «Интеллект»</w:t>
              </w:r>
            </w:hyperlink>
          </w:p>
        </w:tc>
        <w:tc>
          <w:tcPr>
            <w:tcW w:w="3998" w:type="dxa"/>
          </w:tcPr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Принимаются неопубликованные научные работы по направлениям: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перспективные тенденции развития сферы интеллектуальной собственности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в сфере интеллектуальной собственности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малые и средние предприятия: проблемы управления интеллектуальной собственностью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проблемы коммерциализации прав на результаты интеллектуальной деятельности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искусство в цифровой среде: правовая охрана и защита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проблемы медиации и третейского разбирательства в сфере интеллектуальной собственности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среды для развития человеческого капитала и подготовка кадров в сфере интеллектуальной собственности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служебные изобретения, полезные модели и промышленные образцы: проблемы правовой охраны и защиты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создание и коммерциализация технологий специального, военного и двойного назначения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искусственный интеллект и интеллектуальная собственность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медицинская индустрия и интеллектуальная собственность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 в спорте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значение наименований мест происхождения товаров и географических указаний для развития региона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защита прав на средства индивидуализации, в том числе в цифровой среде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промышленный дизайн и интеллектуальная собственность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интеллектуальная собственность и киноиндустрия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1"/>
              </w:numPr>
              <w:ind w:left="34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правовой охраны цифровых технологий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и аспиранты образовательных организаций высшего образования и научных организаций в возрасте до 35 лет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31.10.22</w:t>
            </w:r>
          </w:p>
        </w:tc>
      </w:tr>
      <w:tr w:rsidR="000E1E84" w:rsidRPr="00B61127" w:rsidTr="000E1E84">
        <w:trPr>
          <w:trHeight w:val="2036"/>
        </w:trPr>
        <w:tc>
          <w:tcPr>
            <w:tcW w:w="1956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37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Молодежный конкурс профессиональной журналистики «Неизвестная Россия»</w:t>
              </w:r>
            </w:hyperlink>
          </w:p>
        </w:tc>
        <w:tc>
          <w:tcPr>
            <w:tcW w:w="3998" w:type="dxa"/>
          </w:tcPr>
          <w:p w:rsidR="000E1E84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Принимаются работы, написанные на русском языке и опубликованные до 15 октября 2022 года, либо еще не публиковавшиеся в СМИ, в номинациях: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лучший очерк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лучший репортаж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лучшее интервью</w:t>
            </w:r>
          </w:p>
          <w:p w:rsidR="000E1E84" w:rsidRPr="000E1E84" w:rsidRDefault="000E1E84" w:rsidP="000E1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Дополнительные: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«Живое слово» (за яркость темы и качество текста)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«Поверх границ» (для авторов из дальнего зарубежья)</w:t>
            </w:r>
          </w:p>
          <w:p w:rsidR="000E1E84" w:rsidRPr="000E1E84" w:rsidRDefault="000E1E84" w:rsidP="000E1E84">
            <w:pPr>
              <w:pStyle w:val="a7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«Проба пера» (для студентов факультетов журналистики)</w:t>
            </w:r>
          </w:p>
        </w:tc>
        <w:tc>
          <w:tcPr>
            <w:tcW w:w="2693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авторы 17-35 лет, пишущие на русском языке: журналисты печатных СМИ и сетевых ресурсов России, журналисты печатных СМИ стран СНГ, журналисты СМИ дальнего зарубежья (номинация «Поверх границ»), студенты факультетов журналистики (номинация «Проба пера»), авторы вне зависимости от профессиональной принадлежности.</w:t>
            </w:r>
          </w:p>
        </w:tc>
        <w:tc>
          <w:tcPr>
            <w:tcW w:w="1531" w:type="dxa"/>
          </w:tcPr>
          <w:p w:rsidR="000E1E84" w:rsidRPr="00B61127" w:rsidRDefault="000E1E84" w:rsidP="00250232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31.10.22</w:t>
            </w:r>
          </w:p>
        </w:tc>
      </w:tr>
      <w:tr w:rsidR="000E1E84" w:rsidTr="000E1E84">
        <w:trPr>
          <w:trHeight w:val="2036"/>
        </w:trPr>
        <w:tc>
          <w:tcPr>
            <w:tcW w:w="1956" w:type="dxa"/>
          </w:tcPr>
          <w:p w:rsidR="000E1E84" w:rsidRDefault="000E1E84" w:rsidP="007B57FB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hyperlink r:id="rId38" w:history="1"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Конкурс молодежных проектов «</w:t>
              </w:r>
              <w:proofErr w:type="spellStart"/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ЭкоПатруль</w:t>
              </w:r>
              <w:proofErr w:type="spellEnd"/>
              <w:r w:rsidRPr="000E1E84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»</w:t>
              </w:r>
            </w:hyperlink>
          </w:p>
        </w:tc>
        <w:tc>
          <w:tcPr>
            <w:tcW w:w="3998" w:type="dxa"/>
          </w:tcPr>
          <w:p w:rsidR="000E1E84" w:rsidRPr="000E1E84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Принимаются заявки в номинациях:</w:t>
            </w:r>
          </w:p>
          <w:p w:rsidR="000E1E84" w:rsidRPr="000E1E84" w:rsidRDefault="000E1E84" w:rsidP="007B57FB">
            <w:pPr>
              <w:pStyle w:val="a7"/>
              <w:numPr>
                <w:ilvl w:val="0"/>
                <w:numId w:val="36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Трек «Вода»: разработка проектов в области экологического мониторинга водной среды</w:t>
            </w:r>
          </w:p>
          <w:p w:rsidR="000E1E84" w:rsidRPr="000E1E84" w:rsidRDefault="000E1E84" w:rsidP="007B57FB">
            <w:pPr>
              <w:pStyle w:val="a7"/>
              <w:numPr>
                <w:ilvl w:val="0"/>
                <w:numId w:val="36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Трек «Воздух»: разработка проектов в области экологического мониторинга атмосферы</w:t>
            </w:r>
          </w:p>
          <w:p w:rsidR="000E1E84" w:rsidRPr="000E1E84" w:rsidRDefault="000E1E84" w:rsidP="007B57FB">
            <w:pPr>
              <w:pStyle w:val="a7"/>
              <w:numPr>
                <w:ilvl w:val="0"/>
                <w:numId w:val="36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Трек «Земля»: разработка проектов в области экологического мониторинга почвы</w:t>
            </w:r>
          </w:p>
          <w:p w:rsidR="000E1E84" w:rsidRPr="000E1E84" w:rsidRDefault="000E1E84" w:rsidP="007B57FB">
            <w:pPr>
              <w:pStyle w:val="a7"/>
              <w:numPr>
                <w:ilvl w:val="0"/>
                <w:numId w:val="36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Трек «Комплексный мониторинг»: разработка проектов в области комплексного экологического мониторинга (одновременный мониторинг нескольких сред или объектов, например, атмосферы и воды)</w:t>
            </w:r>
          </w:p>
          <w:p w:rsidR="000E1E84" w:rsidRPr="000E1E84" w:rsidRDefault="000E1E84" w:rsidP="007B57FB">
            <w:pPr>
              <w:pStyle w:val="a7"/>
              <w:numPr>
                <w:ilvl w:val="0"/>
                <w:numId w:val="36"/>
              </w:numPr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Трек «Юные исследователи»: разработка проектов обучающимися начальных классов (только для участников, обучающихся в 1 – 4 классах)</w:t>
            </w:r>
          </w:p>
        </w:tc>
        <w:tc>
          <w:tcPr>
            <w:tcW w:w="2693" w:type="dxa"/>
          </w:tcPr>
          <w:p w:rsidR="000E1E84" w:rsidRPr="000E1E84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участники и </w:t>
            </w:r>
            <w:r w:rsidRPr="000E1E84">
              <w:rPr>
                <w:rFonts w:ascii="Times New Roman" w:hAnsi="Times New Roman" w:cs="Times New Roman"/>
                <w:sz w:val="24"/>
                <w:szCs w:val="24"/>
              </w:rPr>
              <w:t>команды, в том числе организованные при поддержке проектного наставника. Участниками конкурса могут стать школьники 1 – 11 классов.</w:t>
            </w:r>
          </w:p>
        </w:tc>
        <w:tc>
          <w:tcPr>
            <w:tcW w:w="1531" w:type="dxa"/>
          </w:tcPr>
          <w:p w:rsidR="000E1E84" w:rsidRDefault="000E1E84" w:rsidP="007B57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Не указан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Субсидии для безработных, состоящих на учете в Центре занятости населения</w:t>
              </w:r>
            </w:hyperlink>
          </w:p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</w:tcPr>
          <w:p w:rsidR="000E1E84" w:rsidRPr="00B61127" w:rsidRDefault="000E1E84" w:rsidP="007B57F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В рамках содействия </w:t>
            </w:r>
            <w:proofErr w:type="spellStart"/>
            <w:r w:rsidRPr="00B61127">
              <w:rPr>
                <w:rFonts w:eastAsiaTheme="minorHAnsi"/>
                <w:lang w:eastAsia="en-US"/>
              </w:rPr>
              <w:t>самозанятости</w:t>
            </w:r>
            <w:proofErr w:type="spellEnd"/>
            <w:r w:rsidRPr="00B61127">
              <w:rPr>
                <w:rFonts w:eastAsiaTheme="minorHAnsi"/>
                <w:lang w:eastAsia="en-US"/>
              </w:rPr>
              <w:t xml:space="preserve"> безработных граждан Центром </w:t>
            </w:r>
            <w:proofErr w:type="spellStart"/>
            <w:r w:rsidRPr="00B61127">
              <w:rPr>
                <w:rFonts w:eastAsiaTheme="minorHAnsi"/>
                <w:lang w:eastAsia="en-US"/>
              </w:rPr>
              <w:t>заннятости</w:t>
            </w:r>
            <w:proofErr w:type="spellEnd"/>
            <w:r w:rsidRPr="00B61127">
              <w:rPr>
                <w:rFonts w:eastAsiaTheme="minorHAnsi"/>
                <w:lang w:eastAsia="en-US"/>
              </w:rPr>
              <w:t xml:space="preserve"> населения предоставляется единовременная финансовая помощь на открытие собственного дела.</w:t>
            </w:r>
          </w:p>
          <w:p w:rsidR="000E1E84" w:rsidRPr="00B61127" w:rsidRDefault="000E1E84" w:rsidP="007B57FB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HAnsi"/>
                <w:lang w:eastAsia="en-US"/>
              </w:rPr>
            </w:pPr>
            <w:r w:rsidRPr="00B61127">
              <w:rPr>
                <w:rFonts w:eastAsiaTheme="minorHAnsi"/>
                <w:lang w:eastAsia="en-US"/>
              </w:rPr>
              <w:t>Размер единовременной финансовой помощи равен двенадцатикратной величине максимального размера пособия по безработице, увеличенного на районный коэффициент, что составляет порядка 189 228  рублей.</w:t>
            </w:r>
          </w:p>
        </w:tc>
        <w:tc>
          <w:tcPr>
            <w:tcW w:w="2693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в установленном порядке безработными, а также граждане, признанные в установленном порядке безработными и прошедшие профессиональное обучение по направлению службы занятости.</w:t>
            </w:r>
          </w:p>
        </w:tc>
        <w:tc>
          <w:tcPr>
            <w:tcW w:w="1531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  <w:tr w:rsidR="000E1E84" w:rsidRPr="00B61127" w:rsidTr="000E1E84">
        <w:trPr>
          <w:trHeight w:val="329"/>
        </w:trPr>
        <w:tc>
          <w:tcPr>
            <w:tcW w:w="1956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B6112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Единовременная финансовая помощь на организацию предпринимательской деятельности по линии социальной защиты</w:t>
              </w:r>
            </w:hyperlink>
          </w:p>
        </w:tc>
        <w:tc>
          <w:tcPr>
            <w:tcW w:w="3998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индивидуальной предпринимательской деятельности предоставляется единовременная выплата в размере сметы затрат на мероприятия, предусмотренные программой социальной адаптации. Средства могут быть направлены на приобретение основных средств, материально-производственных запасов, а также оплаты </w:t>
            </w: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обязательств (аренды имущества).</w:t>
            </w:r>
          </w:p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>Размер выплат – 250 000 рублей</w:t>
            </w:r>
          </w:p>
        </w:tc>
        <w:tc>
          <w:tcPr>
            <w:tcW w:w="2693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малоимущий одиноко проживающий гражданин или совершеннолетний дееспособный член малоимущей семьи, проживающие на территории Красноярского края. </w:t>
            </w:r>
          </w:p>
        </w:tc>
        <w:tc>
          <w:tcPr>
            <w:tcW w:w="1531" w:type="dxa"/>
          </w:tcPr>
          <w:p w:rsidR="000E1E84" w:rsidRPr="00B61127" w:rsidRDefault="000E1E84" w:rsidP="007B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127"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</w:tr>
    </w:tbl>
    <w:p w:rsidR="00473E63" w:rsidRPr="00B61127" w:rsidRDefault="00226F15" w:rsidP="006A6B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63" w:rsidRPr="00B61127" w:rsidSect="000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4C8"/>
    <w:multiLevelType w:val="hybridMultilevel"/>
    <w:tmpl w:val="D5CEF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F7F02"/>
    <w:multiLevelType w:val="hybridMultilevel"/>
    <w:tmpl w:val="A8EA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C7C8B"/>
    <w:multiLevelType w:val="hybridMultilevel"/>
    <w:tmpl w:val="89EA6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2155"/>
    <w:multiLevelType w:val="hybridMultilevel"/>
    <w:tmpl w:val="DE30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6DD9"/>
    <w:multiLevelType w:val="hybridMultilevel"/>
    <w:tmpl w:val="F9828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91032"/>
    <w:multiLevelType w:val="hybridMultilevel"/>
    <w:tmpl w:val="DD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36D0"/>
    <w:multiLevelType w:val="hybridMultilevel"/>
    <w:tmpl w:val="2FB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C413F"/>
    <w:multiLevelType w:val="hybridMultilevel"/>
    <w:tmpl w:val="9A681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3474C"/>
    <w:multiLevelType w:val="multilevel"/>
    <w:tmpl w:val="C73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2E7A44"/>
    <w:multiLevelType w:val="hybridMultilevel"/>
    <w:tmpl w:val="C55E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F6190"/>
    <w:multiLevelType w:val="hybridMultilevel"/>
    <w:tmpl w:val="E8909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2028"/>
    <w:multiLevelType w:val="hybridMultilevel"/>
    <w:tmpl w:val="C760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22B18"/>
    <w:multiLevelType w:val="multilevel"/>
    <w:tmpl w:val="034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A424A6"/>
    <w:multiLevelType w:val="hybridMultilevel"/>
    <w:tmpl w:val="717C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93693"/>
    <w:multiLevelType w:val="hybridMultilevel"/>
    <w:tmpl w:val="E4E8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04F25"/>
    <w:multiLevelType w:val="hybridMultilevel"/>
    <w:tmpl w:val="E684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6BD2"/>
    <w:multiLevelType w:val="hybridMultilevel"/>
    <w:tmpl w:val="2A3A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B7925"/>
    <w:multiLevelType w:val="hybridMultilevel"/>
    <w:tmpl w:val="AB22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B7980"/>
    <w:multiLevelType w:val="hybridMultilevel"/>
    <w:tmpl w:val="103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50410"/>
    <w:multiLevelType w:val="multilevel"/>
    <w:tmpl w:val="F05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CA18FF"/>
    <w:multiLevelType w:val="hybridMultilevel"/>
    <w:tmpl w:val="2C2A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45953"/>
    <w:multiLevelType w:val="hybridMultilevel"/>
    <w:tmpl w:val="3B34A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8123E"/>
    <w:multiLevelType w:val="hybridMultilevel"/>
    <w:tmpl w:val="F342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E2A67"/>
    <w:multiLevelType w:val="hybridMultilevel"/>
    <w:tmpl w:val="CEE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A6DD7"/>
    <w:multiLevelType w:val="hybridMultilevel"/>
    <w:tmpl w:val="2B3CF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B4471"/>
    <w:multiLevelType w:val="hybridMultilevel"/>
    <w:tmpl w:val="A552D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87BC8"/>
    <w:multiLevelType w:val="multilevel"/>
    <w:tmpl w:val="11F8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8B2CBD"/>
    <w:multiLevelType w:val="hybridMultilevel"/>
    <w:tmpl w:val="32DCA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32FFE"/>
    <w:multiLevelType w:val="hybridMultilevel"/>
    <w:tmpl w:val="C5CA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66DB8"/>
    <w:multiLevelType w:val="multilevel"/>
    <w:tmpl w:val="EF34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C84574"/>
    <w:multiLevelType w:val="hybridMultilevel"/>
    <w:tmpl w:val="5A66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26ACA"/>
    <w:multiLevelType w:val="multilevel"/>
    <w:tmpl w:val="0D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195009"/>
    <w:multiLevelType w:val="hybridMultilevel"/>
    <w:tmpl w:val="54500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E46D5"/>
    <w:multiLevelType w:val="hybridMultilevel"/>
    <w:tmpl w:val="3B1E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E0634"/>
    <w:multiLevelType w:val="multilevel"/>
    <w:tmpl w:val="70FC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A698C"/>
    <w:multiLevelType w:val="multilevel"/>
    <w:tmpl w:val="ED8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D03E2"/>
    <w:multiLevelType w:val="hybridMultilevel"/>
    <w:tmpl w:val="4A34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9"/>
  </w:num>
  <w:num w:numId="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27"/>
  </w:num>
  <w:num w:numId="12">
    <w:abstractNumId w:val="16"/>
  </w:num>
  <w:num w:numId="13">
    <w:abstractNumId w:val="32"/>
  </w:num>
  <w:num w:numId="14">
    <w:abstractNumId w:val="10"/>
  </w:num>
  <w:num w:numId="15">
    <w:abstractNumId w:val="2"/>
  </w:num>
  <w:num w:numId="16">
    <w:abstractNumId w:val="25"/>
  </w:num>
  <w:num w:numId="17">
    <w:abstractNumId w:val="30"/>
  </w:num>
  <w:num w:numId="18">
    <w:abstractNumId w:val="24"/>
  </w:num>
  <w:num w:numId="19">
    <w:abstractNumId w:val="3"/>
  </w:num>
  <w:num w:numId="20">
    <w:abstractNumId w:val="14"/>
  </w:num>
  <w:num w:numId="21">
    <w:abstractNumId w:val="21"/>
  </w:num>
  <w:num w:numId="22">
    <w:abstractNumId w:val="23"/>
  </w:num>
  <w:num w:numId="23">
    <w:abstractNumId w:val="20"/>
  </w:num>
  <w:num w:numId="24">
    <w:abstractNumId w:val="13"/>
  </w:num>
  <w:num w:numId="25">
    <w:abstractNumId w:val="6"/>
  </w:num>
  <w:num w:numId="26">
    <w:abstractNumId w:val="5"/>
  </w:num>
  <w:num w:numId="27">
    <w:abstractNumId w:val="28"/>
  </w:num>
  <w:num w:numId="28">
    <w:abstractNumId w:val="22"/>
  </w:num>
  <w:num w:numId="29">
    <w:abstractNumId w:val="11"/>
  </w:num>
  <w:num w:numId="30">
    <w:abstractNumId w:val="33"/>
  </w:num>
  <w:num w:numId="31">
    <w:abstractNumId w:val="36"/>
  </w:num>
  <w:num w:numId="32">
    <w:abstractNumId w:val="0"/>
  </w:num>
  <w:num w:numId="33">
    <w:abstractNumId w:val="9"/>
  </w:num>
  <w:num w:numId="34">
    <w:abstractNumId w:val="18"/>
  </w:num>
  <w:num w:numId="35">
    <w:abstractNumId w:val="15"/>
  </w:num>
  <w:num w:numId="36">
    <w:abstractNumId w:val="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27"/>
    <w:rsid w:val="000109A6"/>
    <w:rsid w:val="0003355D"/>
    <w:rsid w:val="00033609"/>
    <w:rsid w:val="00051820"/>
    <w:rsid w:val="00054CF3"/>
    <w:rsid w:val="0008123F"/>
    <w:rsid w:val="00094F7C"/>
    <w:rsid w:val="000E1E84"/>
    <w:rsid w:val="001264A9"/>
    <w:rsid w:val="00226F15"/>
    <w:rsid w:val="00232C4F"/>
    <w:rsid w:val="00244B2A"/>
    <w:rsid w:val="00250232"/>
    <w:rsid w:val="002E4A90"/>
    <w:rsid w:val="0038425F"/>
    <w:rsid w:val="003A73D0"/>
    <w:rsid w:val="0041509C"/>
    <w:rsid w:val="00432E75"/>
    <w:rsid w:val="0044565A"/>
    <w:rsid w:val="004B2DCA"/>
    <w:rsid w:val="00537EE0"/>
    <w:rsid w:val="0059490E"/>
    <w:rsid w:val="005C63FF"/>
    <w:rsid w:val="00601F6B"/>
    <w:rsid w:val="00621BE8"/>
    <w:rsid w:val="00675C1B"/>
    <w:rsid w:val="0068148E"/>
    <w:rsid w:val="006A2AAB"/>
    <w:rsid w:val="006A6B8A"/>
    <w:rsid w:val="006C68B6"/>
    <w:rsid w:val="007005BD"/>
    <w:rsid w:val="00924C60"/>
    <w:rsid w:val="00944F6D"/>
    <w:rsid w:val="009A6E15"/>
    <w:rsid w:val="009E5727"/>
    <w:rsid w:val="00A8720F"/>
    <w:rsid w:val="00A9003E"/>
    <w:rsid w:val="00AA7522"/>
    <w:rsid w:val="00AE1C01"/>
    <w:rsid w:val="00B61127"/>
    <w:rsid w:val="00B64E87"/>
    <w:rsid w:val="00BE6BE3"/>
    <w:rsid w:val="00C84CCA"/>
    <w:rsid w:val="00CA2644"/>
    <w:rsid w:val="00CA55D4"/>
    <w:rsid w:val="00CE2C8D"/>
    <w:rsid w:val="00D1527D"/>
    <w:rsid w:val="00D157A6"/>
    <w:rsid w:val="00D77025"/>
    <w:rsid w:val="00DB1314"/>
    <w:rsid w:val="00DC0C2F"/>
    <w:rsid w:val="00DD3637"/>
    <w:rsid w:val="00E429C4"/>
    <w:rsid w:val="00E66EBE"/>
    <w:rsid w:val="00EA2A2D"/>
    <w:rsid w:val="00F6031C"/>
    <w:rsid w:val="00F6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9A35"/>
  <w15:docId w15:val="{712A4833-5F39-1840-90CF-AAFD429A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F7C"/>
  </w:style>
  <w:style w:type="paragraph" w:styleId="1">
    <w:name w:val="heading 1"/>
    <w:basedOn w:val="a"/>
    <w:link w:val="10"/>
    <w:uiPriority w:val="9"/>
    <w:qFormat/>
    <w:rsid w:val="00051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3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3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E8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ioncontent">
    <w:name w:val="accordion__content"/>
    <w:basedOn w:val="a"/>
    <w:rsid w:val="00700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131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1314"/>
    <w:pPr>
      <w:ind w:left="720"/>
      <w:contextualSpacing/>
    </w:pPr>
  </w:style>
  <w:style w:type="character" w:customStyle="1" w:styleId="grants-competition-page-abouttextinner">
    <w:name w:val="grants-competition-page-about__text_inner"/>
    <w:basedOn w:val="a0"/>
    <w:rsid w:val="003A73D0"/>
  </w:style>
  <w:style w:type="character" w:customStyle="1" w:styleId="10">
    <w:name w:val="Заголовок 1 Знак"/>
    <w:basedOn w:val="a0"/>
    <w:link w:val="1"/>
    <w:uiPriority w:val="9"/>
    <w:rsid w:val="000518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051820"/>
    <w:rPr>
      <w:i/>
      <w:iCs/>
    </w:rPr>
  </w:style>
  <w:style w:type="character" w:styleId="a9">
    <w:name w:val="Strong"/>
    <w:basedOn w:val="a0"/>
    <w:uiPriority w:val="22"/>
    <w:qFormat/>
    <w:rsid w:val="004B2DC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C63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3F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ech.tinkoff.ru/activities/scholarship/" TargetMode="External"/><Relationship Id="rId13" Type="http://schemas.openxmlformats.org/officeDocument/2006/relationships/hyperlink" Target="https://grants.extech.ru/" TargetMode="External"/><Relationship Id="rId18" Type="http://schemas.openxmlformats.org/officeDocument/2006/relationships/hyperlink" Target="https://basis-foundation.ru/general-competitions/math/research-grants/leader/" TargetMode="External"/><Relationship Id="rId26" Type="http://schemas.openxmlformats.org/officeDocument/2006/relationships/hyperlink" Target="http://www.artzept.com/page/competition/competition-details.aspx" TargetMode="External"/><Relationship Id="rId39" Type="http://schemas.openxmlformats.org/officeDocument/2006/relationships/hyperlink" Target="http://trud.krskstat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emiavmeste.ru/" TargetMode="External"/><Relationship Id="rId34" Type="http://schemas.openxmlformats.org/officeDocument/2006/relationships/hyperlink" Target="https://docs.google.com/forms/d/e/1FAIpQLSdI8rGf7FFx2hHbbEErBJbTsiltzzkeFY-nxSZ9jT_D5kW4XQ/viewform" TargetMode="External"/><Relationship Id="rId42" Type="http://schemas.openxmlformats.org/officeDocument/2006/relationships/theme" Target="theme/theme1.xml"/><Relationship Id="rId7" Type="http://schemas.openxmlformats.org/officeDocument/2006/relationships/hyperlink" Target="75&#1089;&#1090;&#1088;&#1086;&#1082;.&#1088;&#1092;" TargetMode="External"/><Relationship Id="rId12" Type="http://schemas.openxmlformats.org/officeDocument/2006/relationships/hyperlink" Target="https://grants.project.tinkoff.ru/" TargetMode="External"/><Relationship Id="rId17" Type="http://schemas.openxmlformats.org/officeDocument/2006/relationships/hyperlink" Target="https://imageofthebook.com/" TargetMode="External"/><Relationship Id="rId25" Type="http://schemas.openxmlformats.org/officeDocument/2006/relationships/hyperlink" Target="https://www.minobrnauki.gov.ru/press-center/news/?ELEMENT_ID=50523&amp;lang=ru" TargetMode="External"/><Relationship Id="rId33" Type="http://schemas.openxmlformats.org/officeDocument/2006/relationships/hyperlink" Target="https://www.ogbmagnitka.ru/festival.html" TargetMode="External"/><Relationship Id="rId38" Type="http://schemas.openxmlformats.org/officeDocument/2006/relationships/hyperlink" Target="https://xn--80afglbgcdfhybtpjvs6d0fb.xn--p1ai/conte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voyhod.online/?utm_source=vk_page" TargetMode="External"/><Relationship Id="rId20" Type="http://schemas.openxmlformats.org/officeDocument/2006/relationships/hyperlink" Target="https://smallhomeland.ru/" TargetMode="External"/><Relationship Id="rId29" Type="http://schemas.openxmlformats.org/officeDocument/2006/relationships/hyperlink" Target="https://kraeved.historyrussia.org/konkurs-kraevedov-rabotayushchikh-s-molodezhyu-2022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odelgroup.com/cz/en/about-us/model-young-package.html" TargetMode="External"/><Relationship Id="rId11" Type="http://schemas.openxmlformats.org/officeDocument/2006/relationships/hyperlink" Target="https://summerschool.nemtsovfund.org/about/" TargetMode="External"/><Relationship Id="rId24" Type="http://schemas.openxmlformats.org/officeDocument/2006/relationships/hyperlink" Target="https://xn--80aeeqaabljrdbg6a3ahhcl4ay9hsa.xn--p1ai/" TargetMode="External"/><Relationship Id="rId32" Type="http://schemas.openxmlformats.org/officeDocument/2006/relationships/hyperlink" Target="https://rtmc.utmn.ru/professionalnoe-zavtra-2022/" TargetMode="External"/><Relationship Id="rId37" Type="http://schemas.openxmlformats.org/officeDocument/2006/relationships/hyperlink" Target="https://www.peroru.ru/" TargetMode="External"/><Relationship Id="rId40" Type="http://schemas.openxmlformats.org/officeDocument/2006/relationships/hyperlink" Target="https://szn24.ru/supports/sotsialnyy-kontrakt" TargetMode="External"/><Relationship Id="rId5" Type="http://schemas.openxmlformats.org/officeDocument/2006/relationships/hyperlink" Target="https://vk.com/redcross_92" TargetMode="External"/><Relationship Id="rId15" Type="http://schemas.openxmlformats.org/officeDocument/2006/relationships/hyperlink" Target="https://topblog.rsv.ru/" TargetMode="External"/><Relationship Id="rId23" Type="http://schemas.openxmlformats.org/officeDocument/2006/relationships/hyperlink" Target="https://dobro.ru/event/10155931" TargetMode="External"/><Relationship Id="rId28" Type="http://schemas.openxmlformats.org/officeDocument/2006/relationships/hyperlink" Target="https://artek.org/eto-interesnno/konkurs-eko-artek/" TargetMode="External"/><Relationship Id="rId36" Type="http://schemas.openxmlformats.org/officeDocument/2006/relationships/hyperlink" Target="https://rgiis.ru/index/o-konkurse-intellekt1/" TargetMode="External"/><Relationship Id="rId10" Type="http://schemas.openxmlformats.org/officeDocument/2006/relationships/hyperlink" Target="https://asu.edu.ru/images/File/vx5sjm1g9b21f73dx17qkw005org37x8.pdf" TargetMode="External"/><Relationship Id="rId19" Type="http://schemas.openxmlformats.org/officeDocument/2006/relationships/hyperlink" Target="https://landing.selfpub.ru/sci-fi-2022" TargetMode="External"/><Relationship Id="rId31" Type="http://schemas.openxmlformats.org/officeDocument/2006/relationships/hyperlink" Target="https://&#1084;&#1099;&#1082;&#1086;&#1085;&#1082;&#1091;&#1088;&#1089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cf.ru/contests/" TargetMode="External"/><Relationship Id="rId14" Type="http://schemas.openxmlformats.org/officeDocument/2006/relationships/hyperlink" Target="konkurs.absolute-help.ru" TargetMode="External"/><Relationship Id="rId22" Type="http://schemas.openxmlformats.org/officeDocument/2006/relationships/hyperlink" Target="https://www.premiavmeste.ru/" TargetMode="External"/><Relationship Id="rId27" Type="http://schemas.openxmlformats.org/officeDocument/2006/relationships/hyperlink" Target="https://fasie.ru/press/fund/start-dataeconomy-2022-2/" TargetMode="External"/><Relationship Id="rId30" Type="http://schemas.openxmlformats.org/officeDocument/2006/relationships/hyperlink" Target="https://muzlitpenza.ru/kuprinskij-tvorcheskij-konkurs-granatovyj-braslet/" TargetMode="External"/><Relationship Id="rId35" Type="http://schemas.openxmlformats.org/officeDocument/2006/relationships/hyperlink" Target="https://www.megacities-shortdoc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4039</Words>
  <Characters>23026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As</cp:lastModifiedBy>
  <cp:revision>9</cp:revision>
  <dcterms:created xsi:type="dcterms:W3CDTF">2022-01-19T09:02:00Z</dcterms:created>
  <dcterms:modified xsi:type="dcterms:W3CDTF">2022-04-28T13:35:00Z</dcterms:modified>
</cp:coreProperties>
</file>