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4FF4" w:rsidRDefault="007D4FF4">
      <w:pPr>
        <w:pStyle w:val="a5"/>
        <w:spacing w:after="0" w:line="240" w:lineRule="auto"/>
        <w:rPr>
          <w:b/>
        </w:rPr>
      </w:pPr>
    </w:p>
    <w:p w:rsidR="007D4FF4" w:rsidRDefault="00074B38">
      <w:pPr>
        <w:jc w:val="center"/>
        <w:rPr>
          <w:b/>
        </w:rPr>
      </w:pPr>
      <w:r>
        <w:rPr>
          <w:b/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1676400" cy="1621790"/>
                <wp:effectExtent l="0" t="0" r="0" b="0"/>
                <wp:docPr id="1" name="Рисунок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7"/>
                        <a:stretch/>
                      </pic:blipFill>
                      <pic:spPr bwMode="auto">
                        <a:xfrm>
                          <a:off x="0" y="0"/>
                          <a:ext cx="1676400" cy="1621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132.0pt;height:127.7pt;mso-wrap-distance-left:0.0pt;mso-wrap-distance-top:0.0pt;mso-wrap-distance-right:0.0pt;mso-wrap-distance-bottom:0.0pt;" stroked="f">
                <v:path textboxrect="0,0,0,0"/>
                <v:imagedata r:id="rId12" o:title=""/>
              </v:shape>
            </w:pict>
          </mc:Fallback>
        </mc:AlternateContent>
      </w:r>
    </w:p>
    <w:p w:rsidR="007D4FF4" w:rsidRDefault="007D4FF4">
      <w:pPr>
        <w:jc w:val="center"/>
        <w:rPr>
          <w:b/>
        </w:rPr>
      </w:pPr>
    </w:p>
    <w:p w:rsidR="007D4FF4" w:rsidRDefault="007D4FF4">
      <w:pPr>
        <w:jc w:val="center"/>
        <w:rPr>
          <w:b/>
        </w:rPr>
      </w:pPr>
    </w:p>
    <w:p w:rsidR="007D4FF4" w:rsidRDefault="007D4FF4">
      <w:pPr>
        <w:jc w:val="center"/>
        <w:rPr>
          <w:b/>
        </w:rPr>
      </w:pPr>
    </w:p>
    <w:p w:rsidR="007D4FF4" w:rsidRDefault="00074B3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Инструкция пользователя</w:t>
      </w:r>
    </w:p>
    <w:p w:rsidR="007D4FF4" w:rsidRDefault="00074B38">
      <w:pPr>
        <w:jc w:val="center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>Координатора уполномоченной организации</w:t>
      </w:r>
    </w:p>
    <w:p w:rsidR="007D4FF4" w:rsidRDefault="00074B38">
      <w:pPr>
        <w:jc w:val="center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>Куратора образовательной организации</w:t>
      </w:r>
    </w:p>
    <w:p w:rsidR="007D4FF4" w:rsidRDefault="00074B3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Цифровой платформы</w:t>
      </w:r>
    </w:p>
    <w:p w:rsidR="007D4FF4" w:rsidRDefault="007D4FF4">
      <w:pPr>
        <w:jc w:val="center"/>
      </w:pPr>
    </w:p>
    <w:p w:rsidR="007D4FF4" w:rsidRDefault="00074B38">
      <w:pPr>
        <w:keepNext/>
        <w:keepLines/>
        <w:spacing w:before="400" w:after="120"/>
        <w:jc w:val="center"/>
        <w:rPr>
          <w:color w:val="000000"/>
          <w:sz w:val="40"/>
          <w:szCs w:val="40"/>
        </w:rPr>
      </w:pPr>
      <w:bookmarkStart w:id="0" w:name="_heading=h.7dyele8v2qle"/>
      <w:bookmarkEnd w:id="0"/>
      <w:r>
        <w:br w:type="page" w:clear="all"/>
      </w:r>
    </w:p>
    <w:p w:rsidR="007D4FF4" w:rsidRDefault="00074B38">
      <w:pPr>
        <w:pStyle w:val="1"/>
        <w:jc w:val="center"/>
        <w:rPr>
          <w:b/>
        </w:rPr>
      </w:pPr>
      <w:bookmarkStart w:id="1" w:name="_Toc1"/>
      <w:r>
        <w:rPr>
          <w:b/>
          <w:lang w:val="ru-RU"/>
        </w:rPr>
        <w:lastRenderedPageBreak/>
        <w:t>«</w:t>
      </w:r>
      <w:r>
        <w:rPr>
          <w:b/>
        </w:rPr>
        <w:t>Быстрый</w:t>
      </w:r>
      <w:r>
        <w:rPr>
          <w:b/>
          <w:lang w:val="ru-RU"/>
        </w:rPr>
        <w:t>»</w:t>
      </w:r>
      <w:r>
        <w:rPr>
          <w:b/>
        </w:rPr>
        <w:t xml:space="preserve"> запуск ДЭ</w:t>
      </w:r>
      <w:bookmarkEnd w:id="1"/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Вход на Цифровую платформу (п.</w:t>
      </w:r>
      <w:r>
        <w:rPr>
          <w:lang w:val="ru-RU"/>
        </w:rPr>
        <w:t>1</w:t>
      </w:r>
      <w:r>
        <w:t xml:space="preserve"> «</w:t>
      </w:r>
      <w:r>
        <w:rPr>
          <w:color w:val="000000"/>
        </w:rPr>
        <w:t>Вход и авторизация»</w:t>
      </w:r>
      <w:r>
        <w:t>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Внесение учебной группы (п. </w:t>
      </w:r>
      <w:r>
        <w:rPr>
          <w:lang w:val="ru-RU"/>
        </w:rPr>
        <w:t>3</w:t>
      </w:r>
      <w:r>
        <w:t>.5 «</w:t>
      </w:r>
      <w:r>
        <w:rPr>
          <w:color w:val="000000"/>
        </w:rPr>
        <w:t>Управление группами ОО»</w:t>
      </w:r>
      <w:r>
        <w:t>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Добавление участников (п. 3.5 «</w:t>
      </w:r>
      <w:r>
        <w:rPr>
          <w:color w:val="000000"/>
        </w:rPr>
        <w:t>Управление группами ОО»</w:t>
      </w:r>
      <w:r>
        <w:t>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Создание заявки (п. 5 «</w:t>
      </w:r>
      <w:r>
        <w:rPr>
          <w:color w:val="000000"/>
        </w:rPr>
        <w:t>Подача заявки на проведение ДЭ»</w:t>
      </w:r>
      <w:r>
        <w:t>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Добавление экзаменационной группы (п.</w:t>
      </w:r>
      <w:r>
        <w:rPr>
          <w:lang w:val="ru-RU"/>
        </w:rPr>
        <w:t xml:space="preserve"> 6</w:t>
      </w:r>
      <w:r>
        <w:t xml:space="preserve"> «</w:t>
      </w:r>
      <w:r>
        <w:rPr>
          <w:color w:val="000000"/>
        </w:rPr>
        <w:t>Добавление экзаменационных групп»</w:t>
      </w:r>
      <w:r>
        <w:t>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Направление ДЭ на согласование в УО (п. </w:t>
      </w:r>
      <w:r>
        <w:rPr>
          <w:lang w:val="ru-RU"/>
        </w:rPr>
        <w:t>7</w:t>
      </w:r>
      <w:r>
        <w:t xml:space="preserve"> «</w:t>
      </w:r>
      <w:r>
        <w:rPr>
          <w:color w:val="000000"/>
        </w:rPr>
        <w:t>Этапы согласования Заявки»</w:t>
      </w:r>
      <w:r>
        <w:t>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Направление ДЭ на согласование </w:t>
      </w:r>
      <w:r>
        <w:rPr>
          <w:lang w:val="ru-RU"/>
        </w:rPr>
        <w:t xml:space="preserve">Оператору </w:t>
      </w:r>
      <w:r>
        <w:t>(п.</w:t>
      </w:r>
      <w:r>
        <w:rPr>
          <w:lang w:val="ru-RU"/>
        </w:rPr>
        <w:t xml:space="preserve"> 7</w:t>
      </w:r>
      <w:r>
        <w:t xml:space="preserve"> «</w:t>
      </w:r>
      <w:r>
        <w:rPr>
          <w:color w:val="000000"/>
        </w:rPr>
        <w:t>Этапы согласования Заявки»</w:t>
      </w:r>
      <w:r>
        <w:t>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После согласования ДЭ </w:t>
      </w:r>
      <w:r>
        <w:rPr>
          <w:lang w:val="ru-RU"/>
        </w:rPr>
        <w:t>Оператором</w:t>
      </w:r>
      <w:r>
        <w:t xml:space="preserve">: </w:t>
      </w:r>
    </w:p>
    <w:p w:rsidR="007D4FF4" w:rsidRDefault="00074B38" w:rsidP="00074B38">
      <w:pPr>
        <w:pStyle w:val="afc"/>
        <w:numPr>
          <w:ilvl w:val="0"/>
          <w:numId w:val="44"/>
        </w:numPr>
        <w:ind w:left="0" w:firstLine="709"/>
        <w:jc w:val="both"/>
      </w:pPr>
      <w:r>
        <w:t xml:space="preserve">Добавление участников (п. </w:t>
      </w:r>
      <w:r>
        <w:rPr>
          <w:lang w:val="ru-RU"/>
        </w:rPr>
        <w:t>8</w:t>
      </w:r>
      <w:r>
        <w:t>.1.5 «</w:t>
      </w:r>
      <w:r>
        <w:rPr>
          <w:color w:val="000000"/>
        </w:rPr>
        <w:t>Добавление участников в экзамен»</w:t>
      </w:r>
      <w:r>
        <w:t>)</w:t>
      </w:r>
    </w:p>
    <w:p w:rsidR="007D4FF4" w:rsidRDefault="00074B38" w:rsidP="00074B38">
      <w:pPr>
        <w:pStyle w:val="afc"/>
        <w:numPr>
          <w:ilvl w:val="0"/>
          <w:numId w:val="44"/>
        </w:numPr>
        <w:ind w:left="0" w:firstLine="709"/>
        <w:jc w:val="both"/>
      </w:pPr>
      <w:r>
        <w:t xml:space="preserve">Добавление экспертов (главный эксперт, </w:t>
      </w:r>
      <w:r>
        <w:t>экспертная группа, технический эксперт) (п. 8.1.3 «</w:t>
      </w:r>
      <w:r>
        <w:rPr>
          <w:color w:val="000000"/>
        </w:rPr>
        <w:t>Добавление технических экспертов в экзамен»</w:t>
      </w:r>
      <w:r>
        <w:t>, п. 8.1.4 «</w:t>
      </w:r>
      <w:r>
        <w:rPr>
          <w:color w:val="000000"/>
        </w:rPr>
        <w:t xml:space="preserve">Подача заявки на </w:t>
      </w:r>
      <w:r>
        <w:rPr>
          <w:color w:val="000000"/>
          <w:lang w:val="ru-RU"/>
        </w:rPr>
        <w:t>экспертную группу</w:t>
      </w:r>
      <w:r>
        <w:rPr>
          <w:color w:val="000000"/>
        </w:rPr>
        <w:t xml:space="preserve"> экзамена»</w:t>
      </w:r>
      <w:r>
        <w:t>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Подтверждение проведения ДЭ (УО) (п. 8.1.6 «</w:t>
      </w:r>
      <w:r>
        <w:rPr>
          <w:color w:val="000000"/>
        </w:rPr>
        <w:t>Подтверждение проведения экзамена»</w:t>
      </w:r>
      <w:r>
        <w:t>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Подтверждение главным экспертом присутствия участников в день С-1 во всех экзаменационных группах (п. 8.2 «Проведение экзамена»)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Загрузка «Акта готовности» (п. 8.2 «Проведение экзамена»)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Проверка задания ДЭ (п. 8.2 «Проведение экзамена»)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 xml:space="preserve">Внесение оценок в </w:t>
      </w:r>
      <w:r>
        <w:rPr>
          <w:lang w:val="ru-RU"/>
        </w:rPr>
        <w:t xml:space="preserve">Цифровую систему оценивания </w:t>
      </w:r>
      <w:r>
        <w:t>(п. 8.4 «Закрытие экзамена»)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Проставление статуса участнику в ЦП</w:t>
      </w:r>
      <w:r>
        <w:rPr>
          <w:lang w:val="ru-RU"/>
        </w:rPr>
        <w:t xml:space="preserve"> </w:t>
      </w:r>
      <w:r>
        <w:t>(п. 8.4 «Закрытие экзамена»)</w:t>
      </w:r>
    </w:p>
    <w:p w:rsidR="007D4FF4" w:rsidRDefault="00074B38" w:rsidP="00074B38">
      <w:pPr>
        <w:pStyle w:val="afc"/>
        <w:numPr>
          <w:ilvl w:val="0"/>
          <w:numId w:val="43"/>
        </w:numPr>
        <w:ind w:left="0" w:firstLine="709"/>
        <w:jc w:val="both"/>
      </w:pPr>
      <w:r>
        <w:t>Проверка ДЭ (п. 8.4 «Закрытие экзамена»)</w:t>
      </w:r>
    </w:p>
    <w:p w:rsidR="007D4FF4" w:rsidRDefault="00074B38" w:rsidP="00074B38">
      <w:pPr>
        <w:pStyle w:val="afc"/>
        <w:numPr>
          <w:ilvl w:val="0"/>
          <w:numId w:val="43"/>
        </w:numPr>
        <w:spacing w:line="360" w:lineRule="auto"/>
        <w:ind w:left="0" w:firstLine="709"/>
        <w:jc w:val="both"/>
      </w:pPr>
      <w:r>
        <w:t>Загрузка «Отчета ГЭ по итогам проведения ДЭ» (п. 8.4 «Закрытие экзамена»)</w:t>
      </w:r>
    </w:p>
    <w:p w:rsidR="007D4FF4" w:rsidRDefault="00074B38" w:rsidP="00074B38">
      <w:pPr>
        <w:pStyle w:val="afc"/>
        <w:numPr>
          <w:ilvl w:val="0"/>
          <w:numId w:val="43"/>
        </w:numPr>
        <w:spacing w:line="360" w:lineRule="auto"/>
        <w:ind w:left="0" w:firstLine="709"/>
        <w:jc w:val="both"/>
      </w:pPr>
      <w:r>
        <w:t>Завершение ДЭ (п. 8</w:t>
      </w:r>
      <w:r>
        <w:t>.4 «Закрытие экзамена»)</w:t>
      </w:r>
    </w:p>
    <w:p w:rsidR="007D4FF4" w:rsidRDefault="00074B38">
      <w:r>
        <w:br w:type="page" w:clear="all"/>
      </w:r>
    </w:p>
    <w:p w:rsidR="007D4FF4" w:rsidRDefault="00074B38">
      <w:pPr>
        <w:keepNext/>
        <w:keepLines/>
        <w:spacing w:before="400" w:after="120"/>
        <w:jc w:val="center"/>
        <w:rPr>
          <w:color w:val="000000"/>
          <w:sz w:val="40"/>
          <w:szCs w:val="40"/>
        </w:rPr>
      </w:pPr>
      <w:r>
        <w:rPr>
          <w:color w:val="000000"/>
          <w:sz w:val="40"/>
          <w:szCs w:val="40"/>
        </w:rPr>
        <w:lastRenderedPageBreak/>
        <w:t>Оглавление</w:t>
      </w:r>
    </w:p>
    <w:p w:rsidR="007D4FF4" w:rsidRDefault="00074B38">
      <w:pPr>
        <w:pStyle w:val="14"/>
        <w:tabs>
          <w:tab w:val="right" w:pos="9019"/>
        </w:tabs>
        <w:rPr>
          <w:b/>
        </w:rPr>
      </w:pPr>
      <w:r>
        <w:fldChar w:fldCharType="begin"/>
      </w:r>
      <w:r>
        <w:instrText xml:space="preserve"> TOC \h \u \z </w:instrText>
      </w:r>
      <w:r>
        <w:fldChar w:fldCharType="separate"/>
      </w:r>
      <w:hyperlink w:anchor="_Toc1" w:tooltip="#_Toc1" w:history="1">
        <w:r>
          <w:rPr>
            <w:rStyle w:val="afd"/>
            <w:b/>
            <w:lang w:val="ru-RU"/>
          </w:rPr>
          <w:t>«</w:t>
        </w:r>
        <w:r>
          <w:rPr>
            <w:rStyle w:val="afd"/>
            <w:b/>
          </w:rPr>
          <w:t>Быстрый</w:t>
        </w:r>
        <w:r>
          <w:rPr>
            <w:rStyle w:val="afd"/>
            <w:b/>
            <w:lang w:val="ru-RU"/>
          </w:rPr>
          <w:t>»</w:t>
        </w:r>
        <w:r>
          <w:rPr>
            <w:rStyle w:val="afd"/>
            <w:b/>
          </w:rPr>
          <w:t xml:space="preserve"> запуск ДЭ</w:t>
        </w:r>
        <w:r>
          <w:tab/>
        </w:r>
        <w:r>
          <w:fldChar w:fldCharType="begin"/>
        </w:r>
        <w:r>
          <w:instrText>PAGEREF _Toc1 \h</w:instrText>
        </w:r>
        <w:r>
          <w:fldChar w:fldCharType="separate"/>
        </w:r>
        <w:r>
          <w:t>2</w:t>
        </w:r>
        <w:r>
          <w:fldChar w:fldCharType="end"/>
        </w:r>
      </w:hyperlink>
    </w:p>
    <w:p w:rsidR="007D4FF4" w:rsidRDefault="00074B38">
      <w:pPr>
        <w:pStyle w:val="14"/>
        <w:tabs>
          <w:tab w:val="right" w:pos="9019"/>
        </w:tabs>
        <w:rPr>
          <w:b/>
        </w:rPr>
      </w:pPr>
      <w:hyperlink w:anchor="_Toc2" w:tooltip="#_Toc2" w:history="1">
        <w:r>
          <w:rPr>
            <w:rStyle w:val="afd"/>
            <w:b/>
            <w:lang w:val="ru-RU"/>
          </w:rPr>
          <w:t>1. Вход и авторизация</w:t>
        </w:r>
        <w:r>
          <w:tab/>
        </w:r>
        <w:r>
          <w:fldChar w:fldCharType="begin"/>
        </w:r>
        <w:r>
          <w:instrText>PAGEREF _Toc</w:instrText>
        </w:r>
        <w:r>
          <w:instrText>2 \h</w:instrText>
        </w:r>
        <w:r>
          <w:fldChar w:fldCharType="separate"/>
        </w:r>
        <w:r>
          <w:t>5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3" w:tooltip="#_Toc3" w:history="1">
        <w:r>
          <w:rPr>
            <w:rStyle w:val="afd"/>
            <w:b/>
            <w:lang w:val="ru-RU"/>
          </w:rPr>
          <w:t>1</w:t>
        </w:r>
        <w:r>
          <w:rPr>
            <w:rStyle w:val="afd"/>
            <w:b/>
          </w:rPr>
          <w:t>.1. Подтверждение учетной записи пользователя</w:t>
        </w:r>
        <w:r>
          <w:tab/>
        </w:r>
        <w:r>
          <w:fldChar w:fldCharType="begin"/>
        </w:r>
        <w:r>
          <w:instrText>PAGEREF _Toc3 \h</w:instrText>
        </w:r>
        <w:r>
          <w:fldChar w:fldCharType="separate"/>
        </w:r>
        <w:r>
          <w:t>6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4" w:tooltip="#_Toc4" w:history="1">
        <w:r>
          <w:rPr>
            <w:rStyle w:val="afd"/>
            <w:b/>
            <w:lang w:val="ru-RU"/>
          </w:rPr>
          <w:t>1</w:t>
        </w:r>
        <w:r>
          <w:rPr>
            <w:rStyle w:val="afd"/>
            <w:b/>
          </w:rPr>
          <w:t>.</w:t>
        </w:r>
        <w:r>
          <w:rPr>
            <w:rStyle w:val="afd"/>
            <w:b/>
            <w:lang w:val="ru-RU"/>
          </w:rPr>
          <w:t>2</w:t>
        </w:r>
        <w:r>
          <w:rPr>
            <w:rStyle w:val="afd"/>
            <w:b/>
          </w:rPr>
          <w:t>. Восстановление пароля</w:t>
        </w:r>
        <w:r>
          <w:tab/>
        </w:r>
        <w:r>
          <w:fldChar w:fldCharType="begin"/>
        </w:r>
        <w:r>
          <w:instrText>PAGEREF _Toc4 \h</w:instrText>
        </w:r>
        <w:r>
          <w:fldChar w:fldCharType="separate"/>
        </w:r>
        <w:r>
          <w:t>8</w:t>
        </w:r>
        <w:r>
          <w:fldChar w:fldCharType="end"/>
        </w:r>
      </w:hyperlink>
    </w:p>
    <w:p w:rsidR="007D4FF4" w:rsidRDefault="00074B38">
      <w:pPr>
        <w:pStyle w:val="14"/>
        <w:tabs>
          <w:tab w:val="right" w:pos="9019"/>
        </w:tabs>
        <w:rPr>
          <w:b/>
        </w:rPr>
      </w:pPr>
      <w:hyperlink w:anchor="_Toc5" w:tooltip="#_Toc5" w:history="1">
        <w:r>
          <w:rPr>
            <w:rStyle w:val="afd"/>
            <w:b/>
            <w:lang w:val="ru-RU"/>
          </w:rPr>
          <w:t>2</w:t>
        </w:r>
        <w:r>
          <w:rPr>
            <w:rStyle w:val="afd"/>
            <w:b/>
          </w:rPr>
          <w:t xml:space="preserve">. Сервис «Демонстрационный экзамен» </w:t>
        </w:r>
        <w:r>
          <w:tab/>
        </w:r>
        <w:r>
          <w:fldChar w:fldCharType="begin"/>
        </w:r>
        <w:r>
          <w:instrText>PAGEREF _Toc5 \h</w:instrText>
        </w:r>
        <w:r>
          <w:fldChar w:fldCharType="separate"/>
        </w:r>
        <w:r>
          <w:t>14</w:t>
        </w:r>
        <w:r>
          <w:fldChar w:fldCharType="end"/>
        </w:r>
      </w:hyperlink>
    </w:p>
    <w:p w:rsidR="007D4FF4" w:rsidRDefault="00074B38">
      <w:pPr>
        <w:pStyle w:val="14"/>
        <w:tabs>
          <w:tab w:val="right" w:pos="9019"/>
        </w:tabs>
        <w:rPr>
          <w:b/>
        </w:rPr>
      </w:pPr>
      <w:hyperlink w:anchor="_Toc6" w:tooltip="#_Toc6" w:history="1">
        <w:r>
          <w:rPr>
            <w:rStyle w:val="afd"/>
            <w:b/>
            <w:lang w:val="ru-RU"/>
          </w:rPr>
          <w:t>3. Организации и предприятия</w:t>
        </w:r>
        <w:r>
          <w:tab/>
        </w:r>
        <w:r>
          <w:fldChar w:fldCharType="begin"/>
        </w:r>
        <w:r>
          <w:instrText>PAGEREF _Toc6 \h</w:instrText>
        </w:r>
        <w:r>
          <w:fldChar w:fldCharType="separate"/>
        </w:r>
        <w:r>
          <w:t>17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7" w:tooltip="#_Toc7" w:history="1">
        <w:r>
          <w:rPr>
            <w:rStyle w:val="afd"/>
            <w:b/>
            <w:lang w:val="ru-RU"/>
          </w:rPr>
          <w:t>3</w:t>
        </w:r>
        <w:r>
          <w:rPr>
            <w:rStyle w:val="afd"/>
            <w:b/>
          </w:rPr>
          <w:t xml:space="preserve">.1. Общая структура </w:t>
        </w:r>
        <w:r>
          <w:rPr>
            <w:rStyle w:val="afd"/>
            <w:b/>
            <w:lang w:val="ru-RU"/>
          </w:rPr>
          <w:t>раздела</w:t>
        </w:r>
        <w:r>
          <w:tab/>
        </w:r>
        <w:r>
          <w:fldChar w:fldCharType="begin"/>
        </w:r>
        <w:r>
          <w:instrText>PAGEREF _</w:instrText>
        </w:r>
        <w:r>
          <w:instrText>Toc7 \h</w:instrText>
        </w:r>
        <w:r>
          <w:fldChar w:fldCharType="separate"/>
        </w:r>
        <w:r>
          <w:t>17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8" w:tooltip="#_Toc8" w:history="1">
        <w:r>
          <w:rPr>
            <w:rStyle w:val="afd"/>
            <w:b/>
            <w:lang w:val="ru-RU"/>
          </w:rPr>
          <w:t>3</w:t>
        </w:r>
        <w:r>
          <w:rPr>
            <w:rStyle w:val="afd"/>
            <w:b/>
          </w:rPr>
          <w:t xml:space="preserve">.2. Создание </w:t>
        </w:r>
        <w:r>
          <w:rPr>
            <w:rStyle w:val="afd"/>
            <w:b/>
            <w:lang w:val="ru-RU"/>
          </w:rPr>
          <w:t xml:space="preserve">образовательной </w:t>
        </w:r>
        <w:r>
          <w:rPr>
            <w:rStyle w:val="afd"/>
            <w:b/>
          </w:rPr>
          <w:t>организации</w:t>
        </w:r>
        <w:r>
          <w:tab/>
        </w:r>
        <w:r>
          <w:fldChar w:fldCharType="begin"/>
        </w:r>
        <w:r>
          <w:instrText>PAGEREF _Toc8 \h</w:instrText>
        </w:r>
        <w:r>
          <w:fldChar w:fldCharType="separate"/>
        </w:r>
        <w:r>
          <w:t>19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9" w:tooltip="#_Toc9" w:history="1">
        <w:r>
          <w:rPr>
            <w:rStyle w:val="afd"/>
            <w:b/>
            <w:lang w:val="ru-RU"/>
          </w:rPr>
          <w:t>3</w:t>
        </w:r>
        <w:r>
          <w:rPr>
            <w:rStyle w:val="afd"/>
            <w:b/>
          </w:rPr>
          <w:t>.3. Обновление данных организации</w:t>
        </w:r>
        <w:r>
          <w:tab/>
        </w:r>
        <w:r>
          <w:fldChar w:fldCharType="begin"/>
        </w:r>
        <w:r>
          <w:instrText>PAGEREF _Toc9 \h</w:instrText>
        </w:r>
        <w:r>
          <w:fldChar w:fldCharType="separate"/>
        </w:r>
        <w:r>
          <w:t>20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10" w:tooltip="#_Toc10" w:history="1">
        <w:r>
          <w:rPr>
            <w:rStyle w:val="afd"/>
            <w:b/>
            <w:lang w:val="ru-RU"/>
          </w:rPr>
          <w:t>3</w:t>
        </w:r>
        <w:r>
          <w:rPr>
            <w:rStyle w:val="afd"/>
            <w:b/>
          </w:rPr>
          <w:t>.4. Назначение Куратора ОО</w:t>
        </w:r>
        <w:r>
          <w:tab/>
        </w:r>
        <w:r>
          <w:fldChar w:fldCharType="begin"/>
        </w:r>
        <w:r>
          <w:instrText>PAGEREF _Toc10 \h</w:instrText>
        </w:r>
        <w:r>
          <w:fldChar w:fldCharType="separate"/>
        </w:r>
        <w:r>
          <w:t>21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11" w:tooltip="#_Toc11" w:history="1">
        <w:r>
          <w:rPr>
            <w:rStyle w:val="afd"/>
            <w:b/>
            <w:lang w:val="ru-RU"/>
          </w:rPr>
          <w:t>3</w:t>
        </w:r>
        <w:r>
          <w:rPr>
            <w:rStyle w:val="afd"/>
            <w:b/>
          </w:rPr>
          <w:t>.5. Управление группами образовательн</w:t>
        </w:r>
        <w:r>
          <w:rPr>
            <w:rStyle w:val="afd"/>
            <w:b/>
            <w:lang w:val="ru-RU"/>
          </w:rPr>
          <w:t>ой</w:t>
        </w:r>
        <w:r>
          <w:rPr>
            <w:rStyle w:val="afd"/>
            <w:b/>
          </w:rPr>
          <w:t xml:space="preserve"> организаци</w:t>
        </w:r>
        <w:r>
          <w:rPr>
            <w:rStyle w:val="afd"/>
            <w:b/>
            <w:lang w:val="ru-RU"/>
          </w:rPr>
          <w:t>и</w:t>
        </w:r>
        <w:r>
          <w:tab/>
        </w:r>
        <w:r>
          <w:fldChar w:fldCharType="begin"/>
        </w:r>
        <w:r>
          <w:instrText>PAGEREF _Toc11 \h</w:instrText>
        </w:r>
        <w:r>
          <w:fldChar w:fldCharType="separate"/>
        </w:r>
        <w:r>
          <w:t>23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12" w:tooltip="#_Toc12" w:history="1">
        <w:r>
          <w:rPr>
            <w:rStyle w:val="afd"/>
            <w:b/>
            <w:lang w:val="ru-RU"/>
          </w:rPr>
          <w:t>3</w:t>
        </w:r>
        <w:r>
          <w:rPr>
            <w:rStyle w:val="afd"/>
            <w:b/>
          </w:rPr>
          <w:t>.5.1 Запрет удаления учебных групп и участников из учебной группы</w:t>
        </w:r>
        <w:r>
          <w:tab/>
        </w:r>
        <w:r>
          <w:fldChar w:fldCharType="begin"/>
        </w:r>
        <w:r>
          <w:instrText>PAGEREF _Toc12 \h</w:instrText>
        </w:r>
        <w:r>
          <w:fldChar w:fldCharType="separate"/>
        </w:r>
        <w:r>
          <w:t>28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13" w:tooltip="#_Toc13" w:history="1">
        <w:r>
          <w:rPr>
            <w:rStyle w:val="afd"/>
            <w:b/>
            <w:lang w:val="ru-RU"/>
          </w:rPr>
          <w:t>3</w:t>
        </w:r>
        <w:r>
          <w:rPr>
            <w:rStyle w:val="afd"/>
            <w:b/>
          </w:rPr>
          <w:t>.6. Изменение адреса эл. почты и ФИО участника</w:t>
        </w:r>
        <w:r>
          <w:tab/>
        </w:r>
        <w:r>
          <w:fldChar w:fldCharType="begin"/>
        </w:r>
        <w:r>
          <w:instrText>PAGEREF _Toc13 \h</w:instrText>
        </w:r>
        <w:r>
          <w:fldChar w:fldCharType="separate"/>
        </w:r>
        <w:r>
          <w:t>30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14" w:tooltip="#_Toc14" w:history="1">
        <w:r>
          <w:rPr>
            <w:rStyle w:val="afd"/>
            <w:b/>
            <w:lang w:val="ru-RU"/>
          </w:rPr>
          <w:t>3</w:t>
        </w:r>
        <w:r>
          <w:rPr>
            <w:rStyle w:val="afd"/>
            <w:b/>
          </w:rPr>
          <w:t>.6.1 Корректировка адреса эл. почты</w:t>
        </w:r>
        <w:r>
          <w:tab/>
        </w:r>
        <w:r>
          <w:fldChar w:fldCharType="begin"/>
        </w:r>
        <w:r>
          <w:instrText>PAGEREF _Toc14 \h</w:instrText>
        </w:r>
        <w:r>
          <w:fldChar w:fldCharType="separate"/>
        </w:r>
        <w:r>
          <w:t>30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15" w:tooltip="#_Toc15" w:history="1">
        <w:r>
          <w:rPr>
            <w:rStyle w:val="afd"/>
            <w:b/>
            <w:lang w:val="ru-RU"/>
          </w:rPr>
          <w:t>3.6.2 Корректировка фамилии, имени, отчества</w:t>
        </w:r>
        <w:r>
          <w:tab/>
        </w:r>
        <w:r>
          <w:fldChar w:fldCharType="begin"/>
        </w:r>
        <w:r>
          <w:instrText>PAGEREF _Toc15 \h</w:instrText>
        </w:r>
        <w:r>
          <w:fldChar w:fldCharType="separate"/>
        </w:r>
        <w:r>
          <w:t>32</w:t>
        </w:r>
        <w:r>
          <w:fldChar w:fldCharType="end"/>
        </w:r>
      </w:hyperlink>
    </w:p>
    <w:p w:rsidR="007D4FF4" w:rsidRDefault="00074B38">
      <w:pPr>
        <w:pStyle w:val="14"/>
        <w:tabs>
          <w:tab w:val="right" w:pos="9019"/>
        </w:tabs>
        <w:rPr>
          <w:b/>
        </w:rPr>
      </w:pPr>
      <w:hyperlink w:anchor="_Toc16" w:tooltip="#_Toc16" w:history="1">
        <w:r>
          <w:rPr>
            <w:rStyle w:val="afd"/>
            <w:b/>
            <w:lang w:val="ru-RU"/>
          </w:rPr>
          <w:t>4</w:t>
        </w:r>
        <w:r>
          <w:rPr>
            <w:rStyle w:val="afd"/>
            <w:b/>
          </w:rPr>
          <w:t>. Центры проведения демонстрационного экзамена (ЦПДЭ)</w:t>
        </w:r>
        <w:r>
          <w:tab/>
        </w:r>
        <w:r>
          <w:fldChar w:fldCharType="begin"/>
        </w:r>
        <w:r>
          <w:instrText>PAGEREF _Toc16 \h</w:instrText>
        </w:r>
        <w:r>
          <w:fldChar w:fldCharType="separate"/>
        </w:r>
        <w:r>
          <w:t>34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17" w:tooltip="#_Toc17" w:history="1">
        <w:r>
          <w:rPr>
            <w:rStyle w:val="afd"/>
            <w:b/>
            <w:lang w:val="ru-RU"/>
          </w:rPr>
          <w:t>4</w:t>
        </w:r>
        <w:r>
          <w:rPr>
            <w:rStyle w:val="afd"/>
            <w:b/>
          </w:rPr>
          <w:t>.1. Обща</w:t>
        </w:r>
        <w:r>
          <w:rPr>
            <w:rStyle w:val="afd"/>
            <w:b/>
          </w:rPr>
          <w:t>я структура профиля ЦПДЭ</w:t>
        </w:r>
        <w:r>
          <w:tab/>
        </w:r>
        <w:r>
          <w:fldChar w:fldCharType="begin"/>
        </w:r>
        <w:r>
          <w:instrText>PAGEREF _Toc17 \h</w:instrText>
        </w:r>
        <w:r>
          <w:fldChar w:fldCharType="separate"/>
        </w:r>
        <w:r>
          <w:t>34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18" w:tooltip="#_Toc18" w:history="1">
        <w:r>
          <w:rPr>
            <w:rStyle w:val="afd"/>
            <w:b/>
            <w:lang w:val="ru-RU"/>
          </w:rPr>
          <w:t>4</w:t>
        </w:r>
        <w:r>
          <w:rPr>
            <w:rStyle w:val="afd"/>
            <w:b/>
          </w:rPr>
          <w:t>.2. Создание ЦПДЭ</w:t>
        </w:r>
        <w:r>
          <w:tab/>
        </w:r>
        <w:r>
          <w:fldChar w:fldCharType="begin"/>
        </w:r>
        <w:r>
          <w:instrText>PAGEREF _Toc18 \h</w:instrText>
        </w:r>
        <w:r>
          <w:fldChar w:fldCharType="separate"/>
        </w:r>
        <w:r>
          <w:t>36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19" w:tooltip="#_Toc19" w:history="1">
        <w:r>
          <w:rPr>
            <w:rStyle w:val="afd"/>
            <w:b/>
            <w:lang w:val="ru-RU"/>
          </w:rPr>
          <w:t>4</w:t>
        </w:r>
        <w:r>
          <w:rPr>
            <w:rStyle w:val="afd"/>
            <w:b/>
          </w:rPr>
          <w:t>.3. Изменение название или адреса ЦПДЭ</w:t>
        </w:r>
        <w:r>
          <w:tab/>
        </w:r>
        <w:r>
          <w:fldChar w:fldCharType="begin"/>
        </w:r>
        <w:r>
          <w:instrText>PAGEREF _Toc19 \h</w:instrText>
        </w:r>
        <w:r>
          <w:fldChar w:fldCharType="separate"/>
        </w:r>
        <w:r>
          <w:t>37</w:t>
        </w:r>
        <w:r>
          <w:fldChar w:fldCharType="end"/>
        </w:r>
      </w:hyperlink>
    </w:p>
    <w:p w:rsidR="007D4FF4" w:rsidRDefault="00074B38">
      <w:pPr>
        <w:pStyle w:val="14"/>
        <w:tabs>
          <w:tab w:val="right" w:pos="9019"/>
        </w:tabs>
        <w:rPr>
          <w:b/>
        </w:rPr>
      </w:pPr>
      <w:hyperlink w:anchor="_Toc20" w:tooltip="#_Toc20" w:history="1">
        <w:r>
          <w:rPr>
            <w:rStyle w:val="afd"/>
            <w:b/>
            <w:lang w:val="ru-RU"/>
          </w:rPr>
          <w:t>5. Подача заявки на проведение ДЭ</w:t>
        </w:r>
        <w:r>
          <w:tab/>
        </w:r>
        <w:r>
          <w:fldChar w:fldCharType="begin"/>
        </w:r>
        <w:r>
          <w:instrText>PAGEREF _Toc20 \h</w:instrText>
        </w:r>
        <w:r>
          <w:fldChar w:fldCharType="separate"/>
        </w:r>
        <w:r>
          <w:t>38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21" w:tooltip="#_Toc21" w:history="1">
        <w:r>
          <w:rPr>
            <w:rStyle w:val="afd"/>
            <w:b/>
            <w:lang w:val="ru-RU"/>
          </w:rPr>
          <w:t>5</w:t>
        </w:r>
        <w:r>
          <w:rPr>
            <w:rStyle w:val="afd"/>
            <w:b/>
          </w:rPr>
          <w:t xml:space="preserve">.1. Подача заявки под ролью Координатор </w:t>
        </w:r>
        <w:r>
          <w:rPr>
            <w:rStyle w:val="afd"/>
            <w:b/>
            <w:lang w:val="ru-RU"/>
          </w:rPr>
          <w:t>УО</w:t>
        </w:r>
        <w:r>
          <w:tab/>
        </w:r>
        <w:r>
          <w:fldChar w:fldCharType="begin"/>
        </w:r>
        <w:r>
          <w:instrText>PAGEREF _Toc21 \h</w:instrText>
        </w:r>
        <w:r>
          <w:fldChar w:fldCharType="separate"/>
        </w:r>
        <w:r>
          <w:t>39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22" w:tooltip="#_Toc22" w:history="1">
        <w:r>
          <w:rPr>
            <w:rStyle w:val="afd"/>
            <w:b/>
            <w:lang w:val="ru-RU"/>
          </w:rPr>
          <w:t>5</w:t>
        </w:r>
        <w:r>
          <w:rPr>
            <w:rStyle w:val="afd"/>
            <w:b/>
          </w:rPr>
          <w:t>.2. Подача заявки под ролью Куратор ОО</w:t>
        </w:r>
        <w:r>
          <w:tab/>
        </w:r>
        <w:r>
          <w:fldChar w:fldCharType="begin"/>
        </w:r>
        <w:r>
          <w:instrText>PAGEREF _Toc22 \h</w:instrText>
        </w:r>
        <w:r>
          <w:fldChar w:fldCharType="separate"/>
        </w:r>
        <w:r>
          <w:t>43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23" w:tooltip="#_Toc23" w:history="1">
        <w:r>
          <w:rPr>
            <w:rStyle w:val="afd"/>
            <w:b/>
            <w:lang w:val="ru-RU"/>
          </w:rPr>
          <w:t>5</w:t>
        </w:r>
        <w:r>
          <w:rPr>
            <w:rStyle w:val="afd"/>
            <w:b/>
          </w:rPr>
          <w:t>.3. Подача заявки в случае, когд</w:t>
        </w:r>
        <w:r>
          <w:rPr>
            <w:rStyle w:val="afd"/>
            <w:b/>
          </w:rPr>
          <w:t>а ЦПДЭ находится в другом субъекте РФ</w:t>
        </w:r>
        <w:r>
          <w:tab/>
        </w:r>
        <w:r>
          <w:fldChar w:fldCharType="begin"/>
        </w:r>
        <w:r>
          <w:instrText>PAGEREF _Toc23 \h</w:instrText>
        </w:r>
        <w:r>
          <w:fldChar w:fldCharType="separate"/>
        </w:r>
        <w:r>
          <w:t>45</w:t>
        </w:r>
        <w:r>
          <w:fldChar w:fldCharType="end"/>
        </w:r>
      </w:hyperlink>
    </w:p>
    <w:p w:rsidR="007D4FF4" w:rsidRDefault="00074B38">
      <w:pPr>
        <w:pStyle w:val="14"/>
        <w:tabs>
          <w:tab w:val="right" w:pos="9019"/>
        </w:tabs>
        <w:rPr>
          <w:b/>
        </w:rPr>
      </w:pPr>
      <w:hyperlink w:anchor="_Toc24" w:tooltip="#_Toc24" w:history="1">
        <w:r>
          <w:rPr>
            <w:rStyle w:val="afd"/>
            <w:b/>
            <w:lang w:val="ru-RU"/>
          </w:rPr>
          <w:t>6. Добавление экзаменационных групп</w:t>
        </w:r>
        <w:r>
          <w:tab/>
        </w:r>
        <w:r>
          <w:fldChar w:fldCharType="begin"/>
        </w:r>
        <w:r>
          <w:instrText>PAGEREF _Toc24 \h</w:instrText>
        </w:r>
        <w:r>
          <w:fldChar w:fldCharType="separate"/>
        </w:r>
        <w:r>
          <w:t>46</w:t>
        </w:r>
        <w:r>
          <w:fldChar w:fldCharType="end"/>
        </w:r>
      </w:hyperlink>
    </w:p>
    <w:p w:rsidR="007D4FF4" w:rsidRDefault="00074B38">
      <w:pPr>
        <w:pStyle w:val="14"/>
        <w:tabs>
          <w:tab w:val="right" w:pos="9019"/>
        </w:tabs>
        <w:rPr>
          <w:b/>
        </w:rPr>
      </w:pPr>
      <w:hyperlink w:anchor="_Toc25" w:tooltip="#_Toc25" w:history="1">
        <w:r>
          <w:rPr>
            <w:rStyle w:val="afd"/>
            <w:b/>
            <w:lang w:val="ru-RU"/>
          </w:rPr>
          <w:t>7. Этапы согласования Заявки</w:t>
        </w:r>
        <w:r>
          <w:tab/>
        </w:r>
        <w:r>
          <w:fldChar w:fldCharType="begin"/>
        </w:r>
        <w:r>
          <w:instrText>PAGEREF _Toc25 \h</w:instrText>
        </w:r>
        <w:r>
          <w:fldChar w:fldCharType="separate"/>
        </w:r>
        <w:r>
          <w:t>49</w:t>
        </w:r>
        <w:r>
          <w:fldChar w:fldCharType="end"/>
        </w:r>
      </w:hyperlink>
    </w:p>
    <w:p w:rsidR="007D4FF4" w:rsidRDefault="00074B38">
      <w:pPr>
        <w:pStyle w:val="14"/>
        <w:tabs>
          <w:tab w:val="right" w:pos="9019"/>
        </w:tabs>
        <w:rPr>
          <w:b/>
        </w:rPr>
      </w:pPr>
      <w:hyperlink w:anchor="_Toc26" w:tooltip="#_Toc26" w:history="1">
        <w:r>
          <w:rPr>
            <w:rStyle w:val="afd"/>
            <w:b/>
            <w:lang w:val="ru-RU"/>
          </w:rPr>
          <w:t>8</w:t>
        </w:r>
        <w:r>
          <w:rPr>
            <w:rStyle w:val="afd"/>
            <w:b/>
          </w:rPr>
          <w:t>. Экзамен</w:t>
        </w:r>
        <w:r>
          <w:tab/>
        </w:r>
        <w:r>
          <w:fldChar w:fldCharType="begin"/>
        </w:r>
        <w:r>
          <w:instrText>PAGEREF _Toc26 \h</w:instrText>
        </w:r>
        <w:r>
          <w:fldChar w:fldCharType="separate"/>
        </w:r>
        <w:r>
          <w:t>56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27" w:tooltip="#_Toc27" w:history="1">
        <w:r>
          <w:rPr>
            <w:rStyle w:val="afd"/>
            <w:b/>
            <w:lang w:val="ru-RU"/>
          </w:rPr>
          <w:t>8</w:t>
        </w:r>
        <w:r>
          <w:rPr>
            <w:rStyle w:val="afd"/>
            <w:b/>
          </w:rPr>
          <w:t>.1. Подготовка к экзамену</w:t>
        </w:r>
        <w:r>
          <w:tab/>
        </w:r>
        <w:r>
          <w:fldChar w:fldCharType="begin"/>
        </w:r>
        <w:r>
          <w:instrText>PAGEREF _Toc27 \h</w:instrText>
        </w:r>
        <w:r>
          <w:fldChar w:fldCharType="separate"/>
        </w:r>
        <w:r>
          <w:t>56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28" w:tooltip="#_Toc28" w:history="1">
        <w:r>
          <w:rPr>
            <w:rStyle w:val="afd"/>
            <w:b/>
            <w:lang w:val="ru-RU"/>
          </w:rPr>
          <w:t>8.1.1. Запрос</w:t>
        </w:r>
        <w:r>
          <w:rPr>
            <w:rStyle w:val="afd"/>
            <w:b/>
            <w:lang w:val="ru-RU"/>
          </w:rPr>
          <w:t xml:space="preserve"> Главного эксперта</w:t>
        </w:r>
        <w:r>
          <w:tab/>
        </w:r>
        <w:r>
          <w:fldChar w:fldCharType="begin"/>
        </w:r>
        <w:r>
          <w:instrText>PAGEREF _Toc28 \h</w:instrText>
        </w:r>
        <w:r>
          <w:fldChar w:fldCharType="separate"/>
        </w:r>
        <w:r>
          <w:t>56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29" w:tooltip="#_Toc29" w:history="1">
        <w:r>
          <w:rPr>
            <w:rStyle w:val="afd"/>
            <w:b/>
            <w:lang w:val="ru-RU"/>
          </w:rPr>
          <w:t>8.1.2. Контроль соблюдения методики ДЭ при назначении ГЭ</w:t>
        </w:r>
        <w:r>
          <w:tab/>
        </w:r>
        <w:r>
          <w:fldChar w:fldCharType="begin"/>
        </w:r>
        <w:r>
          <w:instrText>PAGEREF _Toc29 \h</w:instrText>
        </w:r>
        <w:r>
          <w:fldChar w:fldCharType="separate"/>
        </w:r>
        <w:r>
          <w:t>60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30" w:tooltip="#_Toc30" w:history="1">
        <w:r>
          <w:rPr>
            <w:rStyle w:val="afd"/>
            <w:b/>
            <w:lang w:val="ru-RU"/>
          </w:rPr>
          <w:t>8.1.3. Добавление технических экспертов в экзамен</w:t>
        </w:r>
        <w:r>
          <w:tab/>
        </w:r>
        <w:r>
          <w:fldChar w:fldCharType="begin"/>
        </w:r>
        <w:r>
          <w:instrText>PAGEREF _Toc30 \h</w:instrText>
        </w:r>
        <w:r>
          <w:fldChar w:fldCharType="separate"/>
        </w:r>
        <w:r>
          <w:t>63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31" w:tooltip="#_Toc31" w:history="1">
        <w:r>
          <w:rPr>
            <w:rStyle w:val="afd"/>
            <w:b/>
            <w:lang w:val="ru-RU"/>
          </w:rPr>
          <w:t>8.1.4. Подача заявки на экс</w:t>
        </w:r>
        <w:r>
          <w:rPr>
            <w:rStyle w:val="afd"/>
            <w:b/>
            <w:lang w:val="ru-RU"/>
          </w:rPr>
          <w:t>пертную группу экзамена</w:t>
        </w:r>
        <w:r>
          <w:tab/>
        </w:r>
        <w:r>
          <w:fldChar w:fldCharType="begin"/>
        </w:r>
        <w:r>
          <w:instrText>PAGEREF _Toc31 \h</w:instrText>
        </w:r>
        <w:r>
          <w:fldChar w:fldCharType="separate"/>
        </w:r>
        <w:r>
          <w:t>64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32" w:tooltip="#_Toc32" w:history="1">
        <w:r>
          <w:rPr>
            <w:rStyle w:val="afd"/>
            <w:b/>
            <w:lang w:val="ru-RU"/>
          </w:rPr>
          <w:t>8.1.5. Добавление участников в экзамен</w:t>
        </w:r>
        <w:r>
          <w:tab/>
        </w:r>
        <w:r>
          <w:fldChar w:fldCharType="begin"/>
        </w:r>
        <w:r>
          <w:instrText>PAGEREF _Toc32 \h</w:instrText>
        </w:r>
        <w:r>
          <w:fldChar w:fldCharType="separate"/>
        </w:r>
        <w:r>
          <w:t>66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33" w:tooltip="#_Toc33" w:history="1">
        <w:r>
          <w:rPr>
            <w:rStyle w:val="afd"/>
            <w:b/>
            <w:lang w:val="ru-RU"/>
          </w:rPr>
          <w:t>8.1.6. Подтверждение проведения экзамена</w:t>
        </w:r>
        <w:r>
          <w:tab/>
        </w:r>
        <w:r>
          <w:fldChar w:fldCharType="begin"/>
        </w:r>
        <w:r>
          <w:instrText>PAGEREF _Toc33 \h</w:instrText>
        </w:r>
        <w:r>
          <w:fldChar w:fldCharType="separate"/>
        </w:r>
        <w:r>
          <w:t>70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34" w:tooltip="#_Toc34" w:history="1">
        <w:r>
          <w:rPr>
            <w:rStyle w:val="afd"/>
            <w:b/>
            <w:lang w:val="ru-RU"/>
          </w:rPr>
          <w:t>8.2. Проведение экзамена</w:t>
        </w:r>
        <w:r>
          <w:tab/>
        </w:r>
        <w:r>
          <w:fldChar w:fldCharType="begin"/>
        </w:r>
        <w:r>
          <w:instrText>PAGEREF _Toc34 \h</w:instrText>
        </w:r>
        <w:r>
          <w:fldChar w:fldCharType="separate"/>
        </w:r>
        <w:r>
          <w:t>71</w:t>
        </w:r>
        <w:r>
          <w:fldChar w:fldCharType="end"/>
        </w:r>
      </w:hyperlink>
    </w:p>
    <w:p w:rsidR="007D4FF4" w:rsidRDefault="00074B38">
      <w:pPr>
        <w:pStyle w:val="24"/>
        <w:tabs>
          <w:tab w:val="left" w:pos="898"/>
          <w:tab w:val="right" w:pos="9019"/>
        </w:tabs>
      </w:pPr>
      <w:hyperlink w:anchor="_Toc35" w:tooltip="#_Toc35" w:history="1">
        <w:r>
          <w:rPr>
            <w:rStyle w:val="afd"/>
            <w:b/>
            <w:lang w:val="ru-RU"/>
          </w:rPr>
          <w:t>8.3. Организация видеонаблюдения в ЦПДЭ</w:t>
        </w:r>
        <w:r>
          <w:rPr>
            <w:rStyle w:val="afd"/>
          </w:rPr>
          <w:tab/>
        </w:r>
        <w:r>
          <w:tab/>
        </w:r>
        <w:r>
          <w:fldChar w:fldCharType="begin"/>
        </w:r>
        <w:r>
          <w:instrText>PAGEREF _Toc35 \h</w:instrText>
        </w:r>
        <w:r>
          <w:fldChar w:fldCharType="separate"/>
        </w:r>
        <w:r>
          <w:t>72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36" w:tooltip="#_Toc36" w:history="1">
        <w:r>
          <w:rPr>
            <w:rStyle w:val="afd"/>
            <w:b/>
            <w:lang w:val="ru-RU"/>
          </w:rPr>
          <w:t xml:space="preserve">8.3.1. Управление ссылками на видеотрансляции в Цифровой платформе </w:t>
        </w:r>
        <w:r>
          <w:tab/>
        </w:r>
        <w:r>
          <w:fldChar w:fldCharType="begin"/>
        </w:r>
        <w:r>
          <w:instrText>PAGEREF _Toc36 \h</w:instrText>
        </w:r>
        <w:r>
          <w:fldChar w:fldCharType="separate"/>
        </w:r>
        <w:r>
          <w:t>72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37" w:tooltip="#_Toc37" w:history="1">
        <w:r>
          <w:rPr>
            <w:rStyle w:val="afd"/>
            <w:b/>
            <w:lang w:val="ru-RU"/>
          </w:rPr>
          <w:t>8.3.2. Организация видеонаблюдения в ЦПДЭ</w:t>
        </w:r>
        <w:r>
          <w:tab/>
        </w:r>
        <w:r>
          <w:fldChar w:fldCharType="begin"/>
        </w:r>
        <w:r>
          <w:instrText>PAGEREF _Toc37 \h</w:instrText>
        </w:r>
        <w:r>
          <w:fldChar w:fldCharType="separate"/>
        </w:r>
        <w:r>
          <w:t>74</w:t>
        </w:r>
        <w:r>
          <w:fldChar w:fldCharType="end"/>
        </w:r>
      </w:hyperlink>
    </w:p>
    <w:p w:rsidR="007D4FF4" w:rsidRDefault="00074B38">
      <w:pPr>
        <w:pStyle w:val="32"/>
        <w:tabs>
          <w:tab w:val="right" w:pos="9019"/>
        </w:tabs>
        <w:rPr>
          <w:b/>
        </w:rPr>
      </w:pPr>
      <w:hyperlink w:anchor="_Toc38" w:tooltip="#_Toc38" w:history="1">
        <w:r>
          <w:rPr>
            <w:rStyle w:val="afd"/>
            <w:b/>
            <w:lang w:val="ru-RU"/>
          </w:rPr>
          <w:t>8.3.3. Технические требования к камере(-ам) видеонаблюдения</w:t>
        </w:r>
        <w:r>
          <w:tab/>
        </w:r>
        <w:r>
          <w:fldChar w:fldCharType="begin"/>
        </w:r>
        <w:r>
          <w:instrText>PAGEREF _Toc38 \h</w:instrText>
        </w:r>
        <w:r>
          <w:fldChar w:fldCharType="separate"/>
        </w:r>
        <w:r>
          <w:t>74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39" w:tooltip="#_Toc39" w:history="1">
        <w:r>
          <w:rPr>
            <w:rStyle w:val="afd"/>
            <w:b/>
            <w:lang w:val="ru-RU"/>
          </w:rPr>
          <w:t>8.4. Закрытие экзамена</w:t>
        </w:r>
        <w:r>
          <w:tab/>
        </w:r>
        <w:r>
          <w:fldChar w:fldCharType="begin"/>
        </w:r>
        <w:r>
          <w:instrText>PAGEREF _Toc39 \h</w:instrText>
        </w:r>
        <w:r>
          <w:fldChar w:fldCharType="separate"/>
        </w:r>
        <w:r>
          <w:t>75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40" w:tooltip="#_Toc40" w:history="1">
        <w:r>
          <w:rPr>
            <w:rStyle w:val="afd"/>
            <w:b/>
            <w:lang w:val="ru-RU"/>
          </w:rPr>
          <w:t>8.5 Блокировка эк</w:t>
        </w:r>
        <w:r>
          <w:rPr>
            <w:rStyle w:val="afd"/>
            <w:b/>
            <w:lang w:val="ru-RU"/>
          </w:rPr>
          <w:t>замена</w:t>
        </w:r>
        <w:r>
          <w:tab/>
        </w:r>
        <w:r>
          <w:fldChar w:fldCharType="begin"/>
        </w:r>
        <w:r>
          <w:instrText>PAGEREF _Toc40 \h</w:instrText>
        </w:r>
        <w:r>
          <w:fldChar w:fldCharType="separate"/>
        </w:r>
        <w:r>
          <w:t>77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41" w:tooltip="#_Toc41" w:history="1">
        <w:r>
          <w:rPr>
            <w:rStyle w:val="afd"/>
            <w:b/>
            <w:lang w:val="ru-RU"/>
          </w:rPr>
          <w:t>8.6 Перечень статусов заявки на Демонстрационный экзамен</w:t>
        </w:r>
        <w:r>
          <w:tab/>
        </w:r>
        <w:r>
          <w:fldChar w:fldCharType="begin"/>
        </w:r>
        <w:r>
          <w:instrText>PAGEREF _Toc41 \h</w:instrText>
        </w:r>
        <w:r>
          <w:fldChar w:fldCharType="separate"/>
        </w:r>
        <w:r>
          <w:t>77</w:t>
        </w:r>
        <w:r>
          <w:fldChar w:fldCharType="end"/>
        </w:r>
      </w:hyperlink>
    </w:p>
    <w:p w:rsidR="007D4FF4" w:rsidRDefault="00074B38">
      <w:pPr>
        <w:pStyle w:val="14"/>
        <w:tabs>
          <w:tab w:val="right" w:pos="9019"/>
        </w:tabs>
        <w:rPr>
          <w:b/>
        </w:rPr>
      </w:pPr>
      <w:hyperlink w:anchor="_Toc42" w:tooltip="#_Toc42" w:history="1">
        <w:r>
          <w:rPr>
            <w:rStyle w:val="afd"/>
            <w:b/>
            <w:lang w:val="ru-RU"/>
          </w:rPr>
          <w:t xml:space="preserve">9. Отчеты и Выгрузки </w:t>
        </w:r>
        <w:r>
          <w:tab/>
        </w:r>
        <w:r>
          <w:fldChar w:fldCharType="begin"/>
        </w:r>
        <w:r>
          <w:instrText>PAGEREF _Toc42 \h</w:instrText>
        </w:r>
        <w:r>
          <w:fldChar w:fldCharType="separate"/>
        </w:r>
        <w:r>
          <w:t>78</w:t>
        </w:r>
        <w:r>
          <w:fldChar w:fldCharType="end"/>
        </w:r>
      </w:hyperlink>
    </w:p>
    <w:p w:rsidR="007D4FF4" w:rsidRDefault="00074B38">
      <w:pPr>
        <w:pStyle w:val="14"/>
        <w:tabs>
          <w:tab w:val="right" w:pos="9019"/>
        </w:tabs>
        <w:rPr>
          <w:b/>
        </w:rPr>
      </w:pPr>
      <w:hyperlink w:anchor="_Toc43" w:tooltip="#_Toc43" w:history="1">
        <w:r>
          <w:rPr>
            <w:rStyle w:val="afd"/>
            <w:b/>
            <w:lang w:val="ru-RU"/>
          </w:rPr>
          <w:t>10. Эксперты</w:t>
        </w:r>
        <w:r>
          <w:tab/>
        </w:r>
        <w:r>
          <w:fldChar w:fldCharType="begin"/>
        </w:r>
        <w:r>
          <w:instrText>PAGEREF _Toc43 \h</w:instrText>
        </w:r>
        <w:r>
          <w:fldChar w:fldCharType="separate"/>
        </w:r>
        <w:r>
          <w:t>82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44" w:tooltip="#_Toc44" w:history="1">
        <w:r>
          <w:rPr>
            <w:rStyle w:val="afd"/>
            <w:b/>
            <w:lang w:val="ru-RU"/>
          </w:rPr>
          <w:t>10.1. Поиск и фильтрация да</w:t>
        </w:r>
        <w:r>
          <w:rPr>
            <w:rStyle w:val="afd"/>
            <w:b/>
            <w:lang w:val="ru-RU"/>
          </w:rPr>
          <w:t>нных по экспертам</w:t>
        </w:r>
        <w:r>
          <w:tab/>
        </w:r>
        <w:r>
          <w:fldChar w:fldCharType="begin"/>
        </w:r>
        <w:r>
          <w:instrText>PAGEREF _Toc44 \h</w:instrText>
        </w:r>
        <w:r>
          <w:fldChar w:fldCharType="separate"/>
        </w:r>
        <w:r>
          <w:t>83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45" w:tooltip="#_Toc45" w:history="1">
        <w:r>
          <w:rPr>
            <w:rStyle w:val="afd"/>
            <w:b/>
            <w:lang w:val="ru-RU"/>
          </w:rPr>
          <w:t>10.2. Просмотр перечня экзаменов</w:t>
        </w:r>
        <w:r>
          <w:tab/>
        </w:r>
        <w:r>
          <w:fldChar w:fldCharType="begin"/>
        </w:r>
        <w:r>
          <w:instrText>PAGEREF _Toc45 \h</w:instrText>
        </w:r>
        <w:r>
          <w:fldChar w:fldCharType="separate"/>
        </w:r>
        <w:r>
          <w:t>84</w:t>
        </w:r>
        <w:r>
          <w:fldChar w:fldCharType="end"/>
        </w:r>
      </w:hyperlink>
    </w:p>
    <w:p w:rsidR="007D4FF4" w:rsidRDefault="00074B38">
      <w:pPr>
        <w:pStyle w:val="24"/>
        <w:tabs>
          <w:tab w:val="right" w:pos="9019"/>
        </w:tabs>
        <w:rPr>
          <w:b/>
        </w:rPr>
      </w:pPr>
      <w:hyperlink w:anchor="_Toc46" w:tooltip="#_Toc46" w:history="1">
        <w:r>
          <w:rPr>
            <w:rStyle w:val="afd"/>
            <w:b/>
            <w:lang w:val="ru-RU"/>
          </w:rPr>
          <w:t>10.3. Переход к просмотру экзамена, в котором участвует эксперт</w:t>
        </w:r>
        <w:r>
          <w:tab/>
        </w:r>
        <w:r>
          <w:fldChar w:fldCharType="begin"/>
        </w:r>
        <w:r>
          <w:instrText>PAGEREF _Toc46 \h</w:instrText>
        </w:r>
        <w:r>
          <w:fldChar w:fldCharType="separate"/>
        </w:r>
        <w:r>
          <w:t>85</w:t>
        </w:r>
        <w:r>
          <w:fldChar w:fldCharType="end"/>
        </w:r>
      </w:hyperlink>
    </w:p>
    <w:p w:rsidR="007D4FF4" w:rsidRDefault="00074B38">
      <w:pPr>
        <w:tabs>
          <w:tab w:val="right" w:pos="9025"/>
        </w:tabs>
        <w:spacing w:before="60" w:after="80" w:line="240" w:lineRule="auto"/>
        <w:ind w:left="360"/>
        <w:rPr>
          <w:color w:val="000000"/>
        </w:rPr>
      </w:pPr>
      <w:r>
        <w:fldChar w:fldCharType="end"/>
      </w:r>
      <w:bookmarkStart w:id="2" w:name="_heading=h.58vuf5opt7hr"/>
      <w:bookmarkStart w:id="3" w:name="_heading=h.gjdgxs"/>
      <w:bookmarkEnd w:id="2"/>
      <w:bookmarkEnd w:id="3"/>
      <w:r>
        <w:br w:type="page" w:clear="all"/>
      </w:r>
    </w:p>
    <w:p w:rsidR="007D4FF4" w:rsidRDefault="00074B38">
      <w:pPr>
        <w:pStyle w:val="1"/>
        <w:rPr>
          <w:b/>
          <w:sz w:val="32"/>
          <w:lang w:val="ru-RU"/>
        </w:rPr>
      </w:pPr>
      <w:bookmarkStart w:id="4" w:name="_Toc2"/>
      <w:r>
        <w:rPr>
          <w:b/>
          <w:sz w:val="32"/>
          <w:lang w:val="ru-RU"/>
        </w:rPr>
        <w:lastRenderedPageBreak/>
        <w:t>1. Вход и авторизация</w:t>
      </w:r>
      <w:bookmarkEnd w:id="4"/>
    </w:p>
    <w:p w:rsidR="007D4FF4" w:rsidRDefault="00074B38">
      <w:pPr>
        <w:tabs>
          <w:tab w:val="left" w:pos="7088"/>
        </w:tabs>
        <w:spacing w:line="360" w:lineRule="auto"/>
        <w:ind w:firstLine="708"/>
        <w:jc w:val="both"/>
        <w:rPr>
          <w:lang w:val="ru-RU"/>
        </w:rPr>
      </w:pPr>
      <w:r>
        <w:t xml:space="preserve">Вход и авторизация в </w:t>
      </w:r>
      <w:r>
        <w:rPr>
          <w:lang w:val="ru-RU"/>
        </w:rPr>
        <w:t>Цифровую платформу (далее – ЦП</w:t>
      </w:r>
      <w:r>
        <w:rPr>
          <w:lang w:val="ru-RU"/>
        </w:rPr>
        <w:t>)</w:t>
      </w:r>
      <w:r>
        <w:t xml:space="preserve">  осуществляется по адресу </w:t>
      </w:r>
      <w:hyperlink r:id="rId13" w:tooltip="https://dp.firpo.ru/" w:history="1">
        <w:r>
          <w:rPr>
            <w:rStyle w:val="afd"/>
            <w:rFonts w:cs="Roboto"/>
          </w:rPr>
          <w:t>https://dp.firpo.ru/</w:t>
        </w:r>
      </w:hyperlink>
      <w:r>
        <w:rPr>
          <w:lang w:val="ru-RU"/>
        </w:rPr>
        <w:t xml:space="preserve"> </w:t>
      </w:r>
      <w:r>
        <w:t>(</w:t>
      </w:r>
      <w:r>
        <w:rPr>
          <w:lang w:val="ru-RU"/>
        </w:rPr>
        <w:t>рис</w:t>
      </w:r>
      <w:r>
        <w:t>. 1). Для авторизации в</w:t>
      </w:r>
      <w:r>
        <w:rPr>
          <w:lang w:val="ru-RU"/>
        </w:rPr>
        <w:t> </w:t>
      </w:r>
      <w:r>
        <w:t>системе необходимо указать логин и пароль</w:t>
      </w:r>
      <w:r>
        <w:rPr>
          <w:lang w:val="ru-RU"/>
        </w:rPr>
        <w:t>.</w:t>
      </w:r>
    </w:p>
    <w:p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6011" cy="4210050"/>
                <wp:effectExtent l="0" t="0" r="0" b="0"/>
                <wp:docPr id="2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760516" cy="42280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51.7pt;height:331.5pt;mso-wrap-distance-left:0.0pt;mso-wrap-distance-top:0.0pt;mso-wrap-distance-right:0.0pt;mso-wrap-distance-bottom:0.0pt;" stroked="false">
                <v:path textboxrect="0,0,0,0"/>
                <v:imagedata r:id="rId15" o:title=""/>
              </v:shape>
            </w:pict>
          </mc:Fallback>
        </mc:AlternateContent>
      </w:r>
    </w:p>
    <w:p w:rsidR="007D4FF4" w:rsidRDefault="00074B38">
      <w:pPr>
        <w:spacing w:line="360" w:lineRule="auto"/>
        <w:ind w:firstLine="708"/>
        <w:jc w:val="center"/>
      </w:pPr>
      <w:r>
        <w:rPr>
          <w:sz w:val="20"/>
          <w:szCs w:val="20"/>
        </w:rPr>
        <w:t xml:space="preserve">Рис. 1. Авторизация в ЦП </w:t>
      </w:r>
    </w:p>
    <w:p w:rsidR="007D4FF4" w:rsidRDefault="00074B38">
      <w:pPr>
        <w:spacing w:line="360" w:lineRule="auto"/>
        <w:ind w:firstLine="708"/>
        <w:jc w:val="both"/>
      </w:pPr>
      <w:r>
        <w:t xml:space="preserve">После авторизации в системе </w:t>
      </w:r>
      <w:r>
        <w:t>будут отображены сервисы ЦП</w:t>
      </w:r>
      <w:r>
        <w:rPr>
          <w:lang w:val="ru-RU"/>
        </w:rPr>
        <w:t>,</w:t>
      </w:r>
      <w:r>
        <w:t xml:space="preserve"> которые доступны </w:t>
      </w:r>
      <w:r>
        <w:rPr>
          <w:lang w:val="ru-RU"/>
        </w:rPr>
        <w:t xml:space="preserve">Пользователю </w:t>
      </w:r>
      <w:r>
        <w:t>для его роли в системе (</w:t>
      </w:r>
      <w:r>
        <w:rPr>
          <w:lang w:val="ru-RU"/>
        </w:rPr>
        <w:t>р</w:t>
      </w:r>
      <w:r>
        <w:t>ис. 2).</w:t>
      </w:r>
    </w:p>
    <w:p w:rsidR="007D4FF4" w:rsidRDefault="007D4FF4">
      <w:pPr>
        <w:ind w:firstLine="708"/>
      </w:pPr>
    </w:p>
    <w:p w:rsidR="007D4FF4" w:rsidRDefault="00867E63">
      <w:pPr>
        <w:jc w:val="center"/>
      </w:pPr>
      <w:r w:rsidRPr="0040121B">
        <w:rPr>
          <w:rFonts w:ascii="Times New Roman" w:hAnsi="Times New Roman" w:cs="Times New Roman"/>
          <w:noProof/>
          <w:color w:val="C0504D" w:themeColor="accent2"/>
          <w:sz w:val="28"/>
          <w:szCs w:val="28"/>
          <w:lang w:eastAsia="ru-RU"/>
        </w:rPr>
        <w:drawing>
          <wp:inline distT="0" distB="0" distL="0" distR="0" wp14:anchorId="0B6CD338" wp14:editId="68EFBF7E">
            <wp:extent cx="5709838" cy="97155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64908"/>
                    <a:stretch/>
                  </pic:blipFill>
                  <pic:spPr bwMode="auto">
                    <a:xfrm>
                      <a:off x="0" y="0"/>
                      <a:ext cx="5759043" cy="979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5" w:name="_GoBack"/>
      <w:bookmarkEnd w:id="5"/>
    </w:p>
    <w:p w:rsidR="007D4FF4" w:rsidRDefault="00074B38">
      <w:pPr>
        <w:spacing w:line="360" w:lineRule="auto"/>
        <w:ind w:firstLine="708"/>
        <w:jc w:val="center"/>
        <w:rPr>
          <w:sz w:val="20"/>
          <w:szCs w:val="20"/>
        </w:rPr>
      </w:pPr>
      <w:r>
        <w:rPr>
          <w:sz w:val="20"/>
          <w:szCs w:val="20"/>
        </w:rPr>
        <w:t>Рис. 2. Доступные сервисы</w:t>
      </w:r>
    </w:p>
    <w:p w:rsidR="007D4FF4" w:rsidRDefault="00074B38">
      <w:pPr>
        <w:pStyle w:val="2"/>
        <w:rPr>
          <w:b/>
        </w:rPr>
      </w:pPr>
      <w:bookmarkStart w:id="6" w:name="_Toc3"/>
      <w:r>
        <w:rPr>
          <w:b/>
          <w:lang w:val="ru-RU"/>
        </w:rPr>
        <w:lastRenderedPageBreak/>
        <w:t>1</w:t>
      </w:r>
      <w:r>
        <w:rPr>
          <w:b/>
        </w:rPr>
        <w:t>.1. Подтверждение учетной записи пользователя</w:t>
      </w:r>
      <w:bookmarkEnd w:id="6"/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При создании нового пользователя в ЦП создается новая учетная запись и на адрес эл. почты приходит уведомление с просьбой </w:t>
      </w:r>
      <w:r>
        <w:rPr>
          <w:lang w:val="ru-RU"/>
        </w:rPr>
        <w:t>активировать аккаунт</w:t>
      </w:r>
      <w:r>
        <w:t xml:space="preserve"> (рис. 3).</w:t>
      </w:r>
    </w:p>
    <w:p w:rsidR="007D4FF4" w:rsidRDefault="00074B38">
      <w:pPr>
        <w:spacing w:line="360" w:lineRule="auto"/>
        <w:ind w:firstLine="708"/>
        <w:jc w:val="both"/>
      </w:pPr>
      <w:r>
        <w:t xml:space="preserve">Адрес эл. почты является логином для входа в Цифровую платформу </w:t>
      </w:r>
      <w:hyperlink r:id="rId17" w:tooltip="https://id.dp.worldskills.ru/" w:history="1">
        <w:r>
          <w:t xml:space="preserve"> </w:t>
        </w:r>
      </w:hyperlink>
      <w:hyperlink r:id="rId18" w:tooltip="https://dp.firpo.ru/" w:history="1">
        <w:r>
          <w:rPr>
            <w:rStyle w:val="afd"/>
            <w:rFonts w:cs="Roboto"/>
          </w:rPr>
          <w:t>https://dp.firpo.ru/</w:t>
        </w:r>
      </w:hyperlink>
      <w:r>
        <w:t>.</w:t>
      </w:r>
    </w:p>
    <w:p w:rsidR="007D4FF4" w:rsidRDefault="00074B38">
      <w:pPr>
        <w:spacing w:line="360" w:lineRule="auto"/>
        <w:ind w:firstLine="708"/>
        <w:jc w:val="both"/>
        <w:rPr>
          <w:b/>
        </w:rPr>
      </w:pPr>
      <w:r>
        <w:rPr>
          <w:b/>
        </w:rPr>
        <w:t>Обратите внимание, что</w:t>
      </w:r>
      <w:r>
        <w:rPr>
          <w:b/>
          <w:lang w:val="ru-RU"/>
        </w:rPr>
        <w:t>,</w:t>
      </w:r>
      <w:r>
        <w:rPr>
          <w:b/>
        </w:rPr>
        <w:t xml:space="preserve"> если почтовый ящик у пользователя был создан новый (специально для регистрации в ЦП), необходимо в него </w:t>
      </w:r>
      <w:r>
        <w:rPr>
          <w:b/>
        </w:rPr>
        <w:t>зайти и</w:t>
      </w:r>
      <w:r>
        <w:rPr>
          <w:b/>
          <w:lang w:val="ru-RU"/>
        </w:rPr>
        <w:t> </w:t>
      </w:r>
      <w:r>
        <w:rPr>
          <w:b/>
        </w:rPr>
        <w:t>отправить любое письмо. Иначе почтовый ящик может быть добавлен в</w:t>
      </w:r>
      <w:r>
        <w:rPr>
          <w:b/>
          <w:lang w:val="ru-RU"/>
        </w:rPr>
        <w:t> </w:t>
      </w:r>
      <w:r>
        <w:rPr>
          <w:b/>
        </w:rPr>
        <w:t>черный список почтового сервера, не сможет принимать письма, а</w:t>
      </w:r>
      <w:r>
        <w:rPr>
          <w:b/>
          <w:lang w:val="ru-RU"/>
        </w:rPr>
        <w:t> </w:t>
      </w:r>
      <w:r>
        <w:rPr>
          <w:b/>
        </w:rPr>
        <w:t>пользователь не получит письмо с кодом подтверждения. Так может работать защита от спама в Mail.ru и Яндекс Почте.</w:t>
      </w:r>
    </w:p>
    <w:p w:rsidR="007D4FF4" w:rsidRDefault="00074B38">
      <w:pPr>
        <w:spacing w:line="360" w:lineRule="auto"/>
        <w:jc w:val="center"/>
        <w:rPr>
          <w:b/>
        </w:rPr>
      </w:pPr>
      <w:r>
        <w:rPr>
          <w:b/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4781550" cy="3545517"/>
                <wp:effectExtent l="0" t="0" r="0" b="0"/>
                <wp:docPr id="4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4802925" cy="35613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376.5pt;height:279.2pt;mso-wrap-distance-left:0.0pt;mso-wrap-distance-top:0.0pt;mso-wrap-distance-right:0.0pt;mso-wrap-distance-bottom:0.0pt;" stroked="false">
                <v:path textboxrect="0,0,0,0"/>
                <v:imagedata r:id="rId20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>Ри</w:t>
      </w:r>
      <w:r>
        <w:rPr>
          <w:sz w:val="20"/>
          <w:szCs w:val="20"/>
        </w:rPr>
        <w:t xml:space="preserve">с. 3. Уведомление о подтверждении </w:t>
      </w:r>
      <w:r>
        <w:rPr>
          <w:sz w:val="20"/>
          <w:szCs w:val="20"/>
          <w:lang w:val="ru-RU"/>
        </w:rPr>
        <w:t>аккаунта</w:t>
      </w:r>
    </w:p>
    <w:p w:rsidR="007D4FF4" w:rsidRDefault="007D4FF4">
      <w:pPr>
        <w:spacing w:line="360" w:lineRule="auto"/>
        <w:ind w:firstLine="708"/>
        <w:jc w:val="both"/>
        <w:rPr>
          <w:b/>
        </w:rPr>
      </w:pPr>
    </w:p>
    <w:p w:rsidR="007D4FF4" w:rsidRDefault="00074B38">
      <w:pPr>
        <w:spacing w:line="360" w:lineRule="auto"/>
        <w:ind w:firstLine="708"/>
        <w:jc w:val="both"/>
        <w:rPr>
          <w:b/>
        </w:rPr>
      </w:pPr>
      <w:r>
        <w:rPr>
          <w:b/>
        </w:rPr>
        <w:t xml:space="preserve">Обратите внимание, что письма могут попасть в папку “Спам”. </w:t>
      </w: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>Письма приходят с почтового адреса</w:t>
      </w:r>
      <w:r>
        <w:rPr>
          <w:b/>
        </w:rPr>
        <w:t xml:space="preserve"> </w:t>
      </w:r>
      <w:hyperlink r:id="rId21" w:tooltip="mailto:de@firpo.ru" w:history="1">
        <w:r>
          <w:rPr>
            <w:rStyle w:val="afd"/>
            <w:rFonts w:cs="Roboto"/>
            <w:b/>
          </w:rPr>
          <w:t>de@firpo.ru</w:t>
        </w:r>
      </w:hyperlink>
      <w:r>
        <w:rPr>
          <w:rStyle w:val="afd"/>
          <w:rFonts w:cs="Roboto"/>
          <w:lang w:val="ru-RU"/>
        </w:rPr>
        <w:t>.</w:t>
      </w: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rPr>
          <w:lang w:val="ru-RU"/>
        </w:rPr>
        <w:t xml:space="preserve">Для того, чтобы активировать и подтвердить </w:t>
      </w:r>
      <w:r>
        <w:rPr>
          <w:lang w:val="ru-RU"/>
        </w:rPr>
        <w:t xml:space="preserve">аккаунт, необходимо перейти на форму входа в ЦП по ссылке: </w:t>
      </w:r>
      <w:hyperlink r:id="rId22" w:tooltip="https://dp.firpo.ru" w:history="1">
        <w:r>
          <w:rPr>
            <w:rStyle w:val="afd"/>
            <w:rFonts w:cs="Roboto"/>
            <w:lang w:val="ru-RU"/>
          </w:rPr>
          <w:t>https://dp.firpo.ru</w:t>
        </w:r>
      </w:hyperlink>
      <w:r>
        <w:rPr>
          <w:lang w:val="ru-RU"/>
        </w:rPr>
        <w:t xml:space="preserve">, ввести логин и пароль из оповещения об активации аккаунта (рис. 4). </w:t>
      </w:r>
      <w:r>
        <w:t xml:space="preserve">После ввода данных </w:t>
      </w:r>
      <w:r>
        <w:lastRenderedPageBreak/>
        <w:t>(авторизации) будет осуществ</w:t>
      </w:r>
      <w:r>
        <w:t>лен вход в Кабинет пользователя на Цифровой платформе.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jc w:val="center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4514850" cy="3608279"/>
                <wp:effectExtent l="0" t="0" r="0" b="0"/>
                <wp:docPr id="5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4532867" cy="36226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55.5pt;height:284.1pt;mso-wrap-distance-left:0.0pt;mso-wrap-distance-top:0.0pt;mso-wrap-distance-right:0.0pt;mso-wrap-distance-bottom:0.0pt;" stroked="false">
                <v:path textboxrect="0,0,0,0"/>
                <v:imagedata r:id="rId24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4</w:t>
      </w:r>
      <w:r>
        <w:rPr>
          <w:sz w:val="20"/>
          <w:szCs w:val="20"/>
        </w:rPr>
        <w:t xml:space="preserve">. </w:t>
      </w:r>
      <w:r>
        <w:rPr>
          <w:sz w:val="20"/>
          <w:szCs w:val="20"/>
          <w:lang w:val="ru-RU"/>
        </w:rPr>
        <w:t>Активация аккаунта</w:t>
      </w:r>
    </w:p>
    <w:p w:rsidR="007D4FF4" w:rsidRDefault="007D4FF4">
      <w:pPr>
        <w:spacing w:line="360" w:lineRule="auto"/>
        <w:jc w:val="center"/>
        <w:rPr>
          <w:sz w:val="20"/>
          <w:szCs w:val="20"/>
          <w:lang w:val="ru-RU"/>
        </w:rPr>
      </w:pP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rPr>
          <w:lang w:val="ru-RU"/>
        </w:rPr>
        <w:t xml:space="preserve">Если на адрес эл. почты не было получено письмо с активацией аккаунта или оно было удалено, необходимо проверить папку «Спам» или восстановить пароль. </w:t>
      </w:r>
    </w:p>
    <w:p w:rsidR="007D4FF4" w:rsidRDefault="00074B38">
      <w:pPr>
        <w:pStyle w:val="2"/>
        <w:rPr>
          <w:b/>
        </w:rPr>
      </w:pPr>
      <w:bookmarkStart w:id="7" w:name="_Toc4"/>
      <w:r>
        <w:rPr>
          <w:b/>
          <w:lang w:val="ru-RU"/>
        </w:rPr>
        <w:t>1</w:t>
      </w:r>
      <w:r>
        <w:rPr>
          <w:b/>
        </w:rPr>
        <w:t>.</w:t>
      </w:r>
      <w:r>
        <w:rPr>
          <w:b/>
          <w:lang w:val="ru-RU"/>
        </w:rPr>
        <w:t>2</w:t>
      </w:r>
      <w:r>
        <w:rPr>
          <w:b/>
        </w:rPr>
        <w:t>. Восстановлени</w:t>
      </w:r>
      <w:r>
        <w:rPr>
          <w:b/>
        </w:rPr>
        <w:t>е пароля</w:t>
      </w:r>
      <w:bookmarkEnd w:id="7"/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Для восстановления пароля перейдите по ссылке </w:t>
      </w:r>
      <w:hyperlink r:id="rId25" w:tooltip="https://dp.firpo.ru/" w:history="1">
        <w:r>
          <w:rPr>
            <w:rStyle w:val="afd"/>
            <w:rFonts w:cs="Roboto"/>
          </w:rPr>
          <w:t>https://dp.firpo.ru/</w:t>
        </w:r>
      </w:hyperlink>
      <w:r>
        <w:rPr>
          <w:lang w:val="ru-RU"/>
        </w:rPr>
        <w:t xml:space="preserve"> </w:t>
      </w:r>
      <w:r>
        <w:t>и</w:t>
      </w:r>
      <w:r>
        <w:rPr>
          <w:lang w:val="ru-RU"/>
        </w:rPr>
        <w:t> </w:t>
      </w:r>
      <w:r>
        <w:t xml:space="preserve">нажмите кнопку "Восстановить пароль" (рис. </w:t>
      </w:r>
      <w:r>
        <w:rPr>
          <w:lang w:val="ru-RU"/>
        </w:rPr>
        <w:t>5</w:t>
      </w:r>
      <w:r>
        <w:t>), затем введите адрес эл.</w:t>
      </w:r>
      <w:r>
        <w:rPr>
          <w:lang w:val="ru-RU"/>
        </w:rPr>
        <w:t> </w:t>
      </w:r>
      <w:r>
        <w:t>почты и нажмите "Создать новый пароль".</w:t>
      </w:r>
    </w:p>
    <w:p w:rsidR="007D4FF4" w:rsidRDefault="00074B38">
      <w:pPr>
        <w:spacing w:line="360" w:lineRule="auto"/>
        <w:jc w:val="center"/>
        <w:rPr>
          <w:color w:val="212529"/>
        </w:rPr>
      </w:pPr>
      <w:r>
        <w:rPr>
          <w:noProof/>
          <w:color w:val="212529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4457700" cy="3820815"/>
                <wp:effectExtent l="0" t="0" r="0" b="8255"/>
                <wp:docPr id="6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4473728" cy="38345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51.0pt;height:300.9pt;mso-wrap-distance-left:0.0pt;mso-wrap-distance-top:0.0pt;mso-wrap-distance-right:0.0pt;mso-wrap-distance-bottom:0.0pt;" stroked="false">
                <v:path textboxrect="0,0,0,0"/>
                <v:imagedata r:id="rId27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</w:t>
      </w:r>
      <w:r>
        <w:rPr>
          <w:sz w:val="20"/>
          <w:szCs w:val="20"/>
        </w:rPr>
        <w:t>с. 5. Кнопка восстановления пароля.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>После этого на адрес эл. почты будет направлено письмо с ссылкой для</w:t>
      </w:r>
      <w:r>
        <w:rPr>
          <w:lang w:val="en-US"/>
        </w:rPr>
        <w:t> </w:t>
      </w:r>
      <w:r>
        <w:t>восстановления пароля, в письме необходимо нажать на</w:t>
      </w:r>
      <w:r>
        <w:rPr>
          <w:lang w:val="en-US"/>
        </w:rPr>
        <w:t> </w:t>
      </w:r>
      <w:r>
        <w:t>кнопку "Восстановить пароль"</w:t>
      </w:r>
      <w:r>
        <w:rPr>
          <w:lang w:val="ru-RU"/>
        </w:rPr>
        <w:t xml:space="preserve"> (рис. 6).</w:t>
      </w:r>
    </w:p>
    <w:p w:rsidR="007D4FF4" w:rsidRDefault="00074B38">
      <w:pPr>
        <w:spacing w:line="360" w:lineRule="auto"/>
        <w:jc w:val="center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4548291" cy="3209925"/>
                <wp:effectExtent l="0" t="0" r="5080" b="0"/>
                <wp:docPr id="7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"/>
                        <a:srcRect l="3987" t="3168" r="2480"/>
                        <a:stretch/>
                      </pic:blipFill>
                      <pic:spPr bwMode="auto">
                        <a:xfrm>
                          <a:off x="0" y="0"/>
                          <a:ext cx="4580118" cy="323238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358.1pt;height:252.8pt;mso-wrap-distance-left:0.0pt;mso-wrap-distance-top:0.0pt;mso-wrap-distance-right:0.0pt;mso-wrap-distance-bottom:0.0pt;" stroked="f">
                <v:path textboxrect="0,0,0,0"/>
                <v:imagedata r:id="rId29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6</w:t>
      </w:r>
      <w:r>
        <w:rPr>
          <w:sz w:val="20"/>
          <w:szCs w:val="20"/>
        </w:rPr>
        <w:t xml:space="preserve">. </w:t>
      </w:r>
      <w:r>
        <w:rPr>
          <w:sz w:val="20"/>
          <w:szCs w:val="20"/>
          <w:lang w:val="ru-RU"/>
        </w:rPr>
        <w:t>Уведомление о восстановлении пароля</w:t>
      </w:r>
    </w:p>
    <w:p w:rsidR="007D4FF4" w:rsidRDefault="00074B38">
      <w:pPr>
        <w:spacing w:line="360" w:lineRule="auto"/>
        <w:ind w:firstLine="708"/>
        <w:jc w:val="both"/>
      </w:pPr>
      <w:r>
        <w:lastRenderedPageBreak/>
        <w:t>После этого произойдёт переадресация на страницу восстановления пароля (рис. 7).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3206115"/>
                <wp:effectExtent l="0" t="0" r="635" b="0"/>
                <wp:docPr id="8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733415" cy="3206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51.4pt;height:252.4pt;mso-wrap-distance-left:0.0pt;mso-wrap-distance-top:0.0pt;mso-wrap-distance-right:0.0pt;mso-wrap-distance-bottom:0.0pt;" stroked="false">
                <v:path textboxrect="0,0,0,0"/>
                <v:imagedata r:id="rId31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7. Страница восстановления пароля.</w:t>
      </w:r>
    </w:p>
    <w:p w:rsidR="007D4FF4" w:rsidRDefault="00074B38">
      <w:pPr>
        <w:spacing w:line="360" w:lineRule="auto"/>
        <w:ind w:firstLine="708"/>
        <w:jc w:val="both"/>
      </w:pPr>
      <w:r>
        <w:t>Необходимо придумать свой надежный пароль и запомнить его (в дальнейшем он будет использоваться, как пароль для входа на ЦП), а также</w:t>
      </w:r>
      <w:r>
        <w:t xml:space="preserve"> обратить внимание на раскладку клавиатуры. </w:t>
      </w:r>
    </w:p>
    <w:p w:rsidR="007D4FF4" w:rsidRDefault="00074B38">
      <w:pPr>
        <w:spacing w:line="360" w:lineRule="auto"/>
        <w:ind w:firstLine="708"/>
        <w:jc w:val="both"/>
      </w:pPr>
      <w:r>
        <w:t>В поле «Новый пароль» необходимо ввести новый пароль для доступа на</w:t>
      </w:r>
      <w:r>
        <w:rPr>
          <w:lang w:val="ru-RU"/>
        </w:rPr>
        <w:t> </w:t>
      </w:r>
      <w:r>
        <w:t>ЦП, в поле «Повторите пароль» нужно продублировать данный пароль, а</w:t>
      </w:r>
      <w:r>
        <w:rPr>
          <w:lang w:val="ru-RU"/>
        </w:rPr>
        <w:t> </w:t>
      </w:r>
      <w:r>
        <w:t xml:space="preserve">затем нажать «Создать новый пароль». </w:t>
      </w:r>
    </w:p>
    <w:p w:rsidR="007D4FF4" w:rsidRDefault="00074B38">
      <w:pPr>
        <w:spacing w:line="360" w:lineRule="auto"/>
        <w:ind w:firstLine="708"/>
        <w:jc w:val="both"/>
      </w:pPr>
      <w:r>
        <w:t>В случае, если была допущена ошибка или опечатка при повторении пароля, на экран будет выведено соответствующее сообщение (рис.</w:t>
      </w:r>
      <w:r>
        <w:rPr>
          <w:lang w:val="ru-RU"/>
        </w:rPr>
        <w:t>8)</w:t>
      </w:r>
      <w:r>
        <w:t xml:space="preserve"> и</w:t>
      </w:r>
      <w:r>
        <w:rPr>
          <w:lang w:val="ru-RU"/>
        </w:rPr>
        <w:t> </w:t>
      </w:r>
      <w:r>
        <w:t>система не даст поменять пароль.</w:t>
      </w:r>
    </w:p>
    <w:p w:rsidR="007D4FF4" w:rsidRDefault="007D4FF4">
      <w:pPr>
        <w:spacing w:line="360" w:lineRule="auto"/>
        <w:ind w:right="-20" w:firstLine="708"/>
        <w:jc w:val="center"/>
        <w:rPr>
          <w:sz w:val="20"/>
          <w:szCs w:val="20"/>
        </w:rPr>
      </w:pPr>
    </w:p>
    <w:p w:rsidR="007D4FF4" w:rsidRDefault="00074B38">
      <w:pPr>
        <w:spacing w:line="360" w:lineRule="auto"/>
        <w:ind w:right="-20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3383915"/>
                <wp:effectExtent l="0" t="0" r="635" b="6985"/>
                <wp:docPr id="9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733415" cy="3383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51.4pt;height:266.4pt;mso-wrap-distance-left:0.0pt;mso-wrap-distance-top:0.0pt;mso-wrap-distance-right:0.0pt;mso-wrap-distance-bottom:0.0pt;" stroked="false">
                <v:path textboxrect="0,0,0,0"/>
                <v:imagedata r:id="rId33" o:title=""/>
              </v:shape>
            </w:pict>
          </mc:Fallback>
        </mc:AlternateContent>
      </w:r>
    </w:p>
    <w:p w:rsidR="007D4FF4" w:rsidRDefault="00074B38">
      <w:pPr>
        <w:spacing w:line="360" w:lineRule="auto"/>
        <w:ind w:right="-20"/>
        <w:jc w:val="center"/>
        <w:rPr>
          <w:color w:val="212529"/>
        </w:rPr>
      </w:pPr>
      <w:r>
        <w:rPr>
          <w:sz w:val="20"/>
          <w:szCs w:val="20"/>
        </w:rPr>
        <w:t>Рис. 8. Сообщение в случае, если пароли не совпадают</w:t>
      </w:r>
      <w:r>
        <w:rPr>
          <w:color w:val="212529"/>
        </w:rPr>
        <w:t xml:space="preserve"> </w:t>
      </w:r>
    </w:p>
    <w:p w:rsidR="007D4FF4" w:rsidRDefault="00074B38">
      <w:pPr>
        <w:spacing w:line="360" w:lineRule="auto"/>
        <w:ind w:firstLine="708"/>
        <w:jc w:val="both"/>
      </w:pPr>
      <w:r>
        <w:t>В случае, если пароли совпадают, н</w:t>
      </w:r>
      <w:r>
        <w:t>а экран будет выведено сообщение об</w:t>
      </w:r>
      <w:r>
        <w:rPr>
          <w:lang w:val="ru-RU"/>
        </w:rPr>
        <w:t> у</w:t>
      </w:r>
      <w:r>
        <w:t>спешном изменении пароля (рис. 9) и произойдет переадресация на</w:t>
      </w:r>
      <w:r>
        <w:rPr>
          <w:lang w:val="ru-RU"/>
        </w:rPr>
        <w:t> </w:t>
      </w:r>
      <w:r>
        <w:t>страницу авторизации.</w:t>
      </w:r>
    </w:p>
    <w:p w:rsidR="007D4FF4" w:rsidRDefault="00074B38">
      <w:pPr>
        <w:spacing w:line="360" w:lineRule="auto"/>
        <w:ind w:right="-20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238751" cy="3667125"/>
                <wp:effectExtent l="0" t="0" r="0" b="9525"/>
                <wp:docPr id="10" name="image1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6.png"/>
                        <pic:cNvPicPr>
                          <a:picLocks noChangeAspect="1"/>
                        </pic:cNvPicPr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251512" cy="36760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12.5pt;height:288.8pt;mso-wrap-distance-left:0.0pt;mso-wrap-distance-top:0.0pt;mso-wrap-distance-right:0.0pt;mso-wrap-distance-bottom:0.0pt;" stroked="false">
                <v:path textboxrect="0,0,0,0"/>
                <v:imagedata r:id="rId35" o:title=""/>
              </v:shape>
            </w:pict>
          </mc:Fallback>
        </mc:AlternateContent>
      </w:r>
    </w:p>
    <w:p w:rsidR="007D4FF4" w:rsidRDefault="00074B38">
      <w:pPr>
        <w:spacing w:line="360" w:lineRule="auto"/>
        <w:ind w:right="-20"/>
        <w:jc w:val="center"/>
        <w:rPr>
          <w:sz w:val="20"/>
          <w:szCs w:val="20"/>
        </w:rPr>
      </w:pPr>
      <w:r>
        <w:rPr>
          <w:sz w:val="20"/>
          <w:szCs w:val="20"/>
        </w:rPr>
        <w:t>Рис. 9. Сообщение об успешном изменении пароля</w:t>
      </w:r>
    </w:p>
    <w:p w:rsidR="007D4FF4" w:rsidRDefault="00074B38">
      <w:pPr>
        <w:spacing w:line="360" w:lineRule="auto"/>
        <w:ind w:right="-20" w:firstLine="708"/>
        <w:jc w:val="both"/>
        <w:rPr>
          <w:color w:val="212529"/>
        </w:rPr>
      </w:pPr>
      <w:r>
        <w:lastRenderedPageBreak/>
        <w:t xml:space="preserve">Чтобы войти </w:t>
      </w:r>
      <w:r>
        <w:rPr>
          <w:lang w:val="ru-RU"/>
        </w:rPr>
        <w:t>в кабинет</w:t>
      </w:r>
      <w:r>
        <w:t xml:space="preserve"> пользователя, необходимо будет ввести логин, который является </w:t>
      </w:r>
      <w:r>
        <w:t>адрес эл. почты, зарегистрированном на ЦП и новый пароль</w:t>
      </w:r>
      <w:r>
        <w:rPr>
          <w:color w:val="212529"/>
        </w:rPr>
        <w:t>.</w:t>
      </w:r>
    </w:p>
    <w:p w:rsidR="007D4FF4" w:rsidRDefault="007D4FF4">
      <w:pPr>
        <w:spacing w:line="360" w:lineRule="auto"/>
        <w:ind w:right="-20" w:firstLine="708"/>
        <w:jc w:val="both"/>
        <w:rPr>
          <w:color w:val="212529"/>
        </w:rPr>
      </w:pPr>
    </w:p>
    <w:p w:rsidR="007D4FF4" w:rsidRDefault="00074B38">
      <w:pPr>
        <w:spacing w:line="360" w:lineRule="auto"/>
        <w:jc w:val="both"/>
        <w:rPr>
          <w:b/>
          <w:color w:val="212529"/>
        </w:rPr>
      </w:pPr>
      <w:r>
        <w:rPr>
          <w:sz w:val="20"/>
          <w:szCs w:val="20"/>
          <w:lang w:val="ru-RU"/>
        </w:rPr>
        <w:t xml:space="preserve">               </w:t>
      </w:r>
      <w:r>
        <w:rPr>
          <w:b/>
          <w:color w:val="212529"/>
        </w:rPr>
        <w:t>ВАЖНО! Инициировать процедуру сброса пароля может представитель образовательной организации вписав в указанную форму (на странице «Восстановление пароля») адреса эл. почты</w:t>
      </w:r>
      <w:r>
        <w:rPr>
          <w:b/>
          <w:color w:val="212529"/>
          <w:lang w:val="ru-RU"/>
        </w:rPr>
        <w:t xml:space="preserve"> студента</w:t>
      </w:r>
      <w:r>
        <w:rPr>
          <w:b/>
          <w:color w:val="212529"/>
        </w:rPr>
        <w:t>. В результате придет ссылка на</w:t>
      </w:r>
      <w:r>
        <w:rPr>
          <w:b/>
          <w:color w:val="212529"/>
          <w:lang w:val="en-US"/>
        </w:rPr>
        <w:t> </w:t>
      </w:r>
      <w:r>
        <w:rPr>
          <w:b/>
          <w:color w:val="212529"/>
        </w:rPr>
        <w:t xml:space="preserve">сброс пароля на </w:t>
      </w:r>
      <w:r>
        <w:rPr>
          <w:b/>
        </w:rPr>
        <w:t>адрес эл. почты</w:t>
      </w:r>
      <w:r>
        <w:rPr>
          <w:b/>
          <w:lang w:val="ru-RU"/>
        </w:rPr>
        <w:t xml:space="preserve"> студента</w:t>
      </w:r>
      <w:r>
        <w:rPr>
          <w:b/>
          <w:color w:val="212529"/>
        </w:rPr>
        <w:t>.</w:t>
      </w:r>
    </w:p>
    <w:p w:rsidR="007D4FF4" w:rsidRDefault="007D4FF4">
      <w:pPr>
        <w:spacing w:line="360" w:lineRule="auto"/>
        <w:jc w:val="both"/>
        <w:rPr>
          <w:b/>
          <w:color w:val="212529"/>
        </w:rPr>
      </w:pPr>
    </w:p>
    <w:p w:rsidR="007D4FF4" w:rsidRDefault="00074B38">
      <w:pPr>
        <w:spacing w:line="360" w:lineRule="auto"/>
        <w:ind w:firstLine="708"/>
        <w:jc w:val="both"/>
        <w:rPr>
          <w:color w:val="212529"/>
        </w:rPr>
      </w:pPr>
      <w:r>
        <w:rPr>
          <w:color w:val="212529"/>
        </w:rPr>
        <w:t xml:space="preserve">Если </w:t>
      </w:r>
      <w:r>
        <w:t>адрес эл. почты</w:t>
      </w:r>
      <w:r>
        <w:rPr>
          <w:color w:val="212529"/>
        </w:rPr>
        <w:t xml:space="preserve"> не зарегистрирован на ЦП, на экран выведется сообщение «</w:t>
      </w:r>
      <w:r>
        <w:rPr>
          <w:color w:val="FFFFFF"/>
          <w:shd w:val="clear" w:color="auto" w:fill="EB5757"/>
        </w:rPr>
        <w:t>Пользователя с таким адресом электронной почты в системе не</w:t>
      </w:r>
      <w:r>
        <w:rPr>
          <w:color w:val="FFFFFF"/>
          <w:shd w:val="clear" w:color="auto" w:fill="EB5757"/>
          <w:lang w:val="en-US"/>
        </w:rPr>
        <w:t> </w:t>
      </w:r>
      <w:r>
        <w:rPr>
          <w:color w:val="FFFFFF"/>
          <w:shd w:val="clear" w:color="auto" w:fill="EB5757"/>
        </w:rPr>
        <w:t>найдено. Обратитесь, пожалуйста, в образоват</w:t>
      </w:r>
      <w:r>
        <w:rPr>
          <w:color w:val="FFFFFF"/>
          <w:shd w:val="clear" w:color="auto" w:fill="EB5757"/>
        </w:rPr>
        <w:t>ельную организацию для</w:t>
      </w:r>
      <w:r>
        <w:rPr>
          <w:color w:val="FFFFFF"/>
          <w:shd w:val="clear" w:color="auto" w:fill="EB5757"/>
          <w:lang w:val="en-US"/>
        </w:rPr>
        <w:t> </w:t>
      </w:r>
      <w:r>
        <w:rPr>
          <w:color w:val="FFFFFF"/>
          <w:shd w:val="clear" w:color="auto" w:fill="EB5757"/>
        </w:rPr>
        <w:t>уточнения информации.</w:t>
      </w:r>
      <w:r>
        <w:rPr>
          <w:color w:val="212529"/>
        </w:rPr>
        <w:t>» (рис</w:t>
      </w:r>
      <w:r>
        <w:rPr>
          <w:color w:val="212529"/>
          <w:lang w:val="ru-RU"/>
        </w:rPr>
        <w:t>.10</w:t>
      </w:r>
      <w:r>
        <w:rPr>
          <w:color w:val="212529"/>
        </w:rPr>
        <w:t xml:space="preserve">). </w:t>
      </w:r>
    </w:p>
    <w:p w:rsidR="007D4FF4" w:rsidRDefault="00074B38">
      <w:pPr>
        <w:spacing w:line="360" w:lineRule="auto"/>
        <w:ind w:firstLine="708"/>
        <w:jc w:val="both"/>
        <w:rPr>
          <w:color w:val="212529"/>
        </w:rPr>
      </w:pPr>
      <w:r>
        <w:rPr>
          <w:color w:val="212529"/>
        </w:rPr>
        <w:t>В этом случае необходимо убедиться, что</w:t>
      </w:r>
      <w:r>
        <w:rPr>
          <w:color w:val="212529"/>
          <w:lang w:val="en-US"/>
        </w:rPr>
        <w:t> </w:t>
      </w:r>
      <w:r>
        <w:rPr>
          <w:color w:val="212529"/>
        </w:rPr>
        <w:t xml:space="preserve">в образовательную организацию был предоставлен корректный </w:t>
      </w:r>
      <w:r>
        <w:t>адрес эл.</w:t>
      </w:r>
      <w:r>
        <w:rPr>
          <w:lang w:val="en-US"/>
        </w:rPr>
        <w:t> </w:t>
      </w:r>
      <w:r>
        <w:t>почты</w:t>
      </w:r>
      <w:r>
        <w:rPr>
          <w:color w:val="212529"/>
        </w:rPr>
        <w:t>. Если в</w:t>
      </w:r>
      <w:r>
        <w:rPr>
          <w:color w:val="212529"/>
          <w:lang w:val="ru-RU"/>
        </w:rPr>
        <w:t> </w:t>
      </w:r>
      <w:r>
        <w:rPr>
          <w:color w:val="212529"/>
        </w:rPr>
        <w:t xml:space="preserve">предоставленном </w:t>
      </w:r>
      <w:r>
        <w:t>адресе эл. почты</w:t>
      </w:r>
      <w:r>
        <w:rPr>
          <w:color w:val="212529"/>
        </w:rPr>
        <w:t xml:space="preserve"> была ошибка, необходимо проинформировать обр</w:t>
      </w:r>
      <w:r>
        <w:rPr>
          <w:color w:val="212529"/>
        </w:rPr>
        <w:t xml:space="preserve">азовательную организацию о том, что в ЦП его учетная запись создана на ошибочный </w:t>
      </w:r>
      <w:r>
        <w:t>адрес эл. почты</w:t>
      </w:r>
      <w:r>
        <w:rPr>
          <w:color w:val="212529"/>
        </w:rPr>
        <w:t xml:space="preserve"> и его необходимо изменить.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429250" cy="3413651"/>
                <wp:effectExtent l="0" t="0" r="0" b="0"/>
                <wp:docPr id="11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435779" cy="34177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27.5pt;height:268.8pt;mso-wrap-distance-left:0.0pt;mso-wrap-distance-top:0.0pt;mso-wrap-distance-right:0.0pt;mso-wrap-distance-bottom:0.0pt;" stroked="false">
                <v:path textboxrect="0,0,0,0"/>
                <v:imagedata r:id="rId37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10. Сообщение об ошибке сброса пароля</w:t>
      </w:r>
    </w:p>
    <w:p w:rsidR="007D4FF4" w:rsidRDefault="007D4FF4">
      <w:pPr>
        <w:spacing w:line="360" w:lineRule="auto"/>
        <w:jc w:val="center"/>
        <w:rPr>
          <w:sz w:val="20"/>
          <w:szCs w:val="20"/>
        </w:rPr>
      </w:pPr>
    </w:p>
    <w:p w:rsidR="007D4FF4" w:rsidRDefault="00074B38">
      <w:pPr>
        <w:spacing w:line="360" w:lineRule="auto"/>
        <w:jc w:val="both"/>
        <w:rPr>
          <w:color w:val="212529"/>
        </w:rPr>
      </w:pPr>
      <w:r>
        <w:rPr>
          <w:sz w:val="20"/>
          <w:szCs w:val="20"/>
          <w:lang w:val="ru-RU"/>
        </w:rPr>
        <w:lastRenderedPageBreak/>
        <w:t xml:space="preserve">              </w:t>
      </w:r>
      <w:r>
        <w:rPr>
          <w:color w:val="212529"/>
        </w:rPr>
        <w:t xml:space="preserve">Если </w:t>
      </w:r>
      <w:r>
        <w:t>адрес эл. почты</w:t>
      </w:r>
      <w:r>
        <w:rPr>
          <w:color w:val="212529"/>
        </w:rPr>
        <w:t xml:space="preserve"> зарегистрирован на ЦП и подтвержден, на </w:t>
      </w:r>
      <w:r>
        <w:t>адрес эл.</w:t>
      </w:r>
      <w:r>
        <w:rPr>
          <w:lang w:val="ru-RU"/>
        </w:rPr>
        <w:t> </w:t>
      </w:r>
      <w:r>
        <w:t>п</w:t>
      </w:r>
      <w:r>
        <w:t>очты</w:t>
      </w:r>
      <w:r>
        <w:rPr>
          <w:color w:val="212529"/>
        </w:rPr>
        <w:t xml:space="preserve"> будет отправлена ссылка для восстановления пароля, и на экран будет выведено сообщение «</w:t>
      </w:r>
      <w:r>
        <w:rPr>
          <w:color w:val="FFFFFF"/>
          <w:shd w:val="clear" w:color="auto" w:fill="28A934"/>
        </w:rPr>
        <w:t>На Вашу почту отправлена ссылка для смены пароля</w:t>
      </w:r>
      <w:r>
        <w:rPr>
          <w:color w:val="212529"/>
        </w:rPr>
        <w:t>» (рис. 1</w:t>
      </w:r>
      <w:r>
        <w:rPr>
          <w:color w:val="212529"/>
          <w:lang w:val="ru-RU"/>
        </w:rPr>
        <w:t>1</w:t>
      </w:r>
      <w:r>
        <w:rPr>
          <w:color w:val="212529"/>
        </w:rPr>
        <w:t>).</w:t>
      </w:r>
    </w:p>
    <w:p w:rsidR="007D4FF4" w:rsidRDefault="00074B38">
      <w:pPr>
        <w:spacing w:line="360" w:lineRule="auto"/>
        <w:ind w:right="-10"/>
        <w:jc w:val="center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3219450"/>
                <wp:effectExtent l="0" t="0" r="635" b="0"/>
                <wp:docPr id="12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5733415" cy="32194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51.4pt;height:253.5pt;mso-wrap-distance-left:0.0pt;mso-wrap-distance-top:0.0pt;mso-wrap-distance-right:0.0pt;mso-wrap-distance-bottom:0.0pt;" stroked="false">
                <v:path textboxrect="0,0,0,0"/>
                <v:imagedata r:id="rId39" o:title=""/>
              </v:shape>
            </w:pict>
          </mc:Fallback>
        </mc:AlternateContent>
      </w:r>
    </w:p>
    <w:p w:rsidR="007D4FF4" w:rsidRDefault="00074B38">
      <w:pPr>
        <w:spacing w:line="360" w:lineRule="auto"/>
        <w:ind w:right="-10"/>
        <w:jc w:val="center"/>
        <w:rPr>
          <w:sz w:val="20"/>
          <w:szCs w:val="20"/>
        </w:rPr>
      </w:pPr>
      <w:r>
        <w:rPr>
          <w:sz w:val="20"/>
          <w:szCs w:val="20"/>
        </w:rPr>
        <w:t>Рис. 11. Сообщение об успешном сбросе пароля и отправке ссылки для восстановления пароля.</w:t>
      </w:r>
    </w:p>
    <w:p w:rsidR="007D4FF4" w:rsidRDefault="00074B38">
      <w:pPr>
        <w:rPr>
          <w:sz w:val="20"/>
          <w:szCs w:val="20"/>
        </w:rPr>
      </w:pPr>
      <w:r>
        <w:rPr>
          <w:sz w:val="20"/>
          <w:szCs w:val="20"/>
        </w:rPr>
        <w:br w:type="page" w:clear="all"/>
      </w:r>
    </w:p>
    <w:p w:rsidR="007D4FF4" w:rsidRDefault="00074B38">
      <w:pPr>
        <w:pStyle w:val="1"/>
        <w:rPr>
          <w:b/>
        </w:rPr>
      </w:pPr>
      <w:bookmarkStart w:id="8" w:name="_Toc5"/>
      <w:r>
        <w:rPr>
          <w:b/>
          <w:sz w:val="32"/>
          <w:lang w:val="ru-RU"/>
        </w:rPr>
        <w:lastRenderedPageBreak/>
        <w:t>2</w:t>
      </w:r>
      <w:r>
        <w:rPr>
          <w:b/>
          <w:sz w:val="32"/>
        </w:rPr>
        <w:t xml:space="preserve">. Сервис «Демонстрационный экзамен» </w:t>
      </w:r>
      <w:bookmarkEnd w:id="8"/>
    </w:p>
    <w:p w:rsidR="007D4FF4" w:rsidRDefault="00074B38">
      <w:pPr>
        <w:spacing w:line="360" w:lineRule="auto"/>
        <w:ind w:firstLine="708"/>
        <w:jc w:val="both"/>
      </w:pPr>
      <w:r>
        <w:t>Сервис Демонстрационный экзамен ЦП предназначен для</w:t>
      </w:r>
      <w:r>
        <w:rPr>
          <w:lang w:val="ru-RU"/>
        </w:rPr>
        <w:t> </w:t>
      </w:r>
      <w:r>
        <w:t>автоматизации процесса подготовки и проведения Демонстрационного экзамена.</w:t>
      </w:r>
    </w:p>
    <w:p w:rsidR="007D4FF4" w:rsidRDefault="00074B38">
      <w:pPr>
        <w:spacing w:line="360" w:lineRule="auto"/>
        <w:ind w:firstLine="708"/>
        <w:jc w:val="both"/>
      </w:pPr>
      <w:r>
        <w:t>Сервис содержит следующие разделы:</w:t>
      </w:r>
    </w:p>
    <w:p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t>Заявки на ДЭ.</w:t>
      </w:r>
    </w:p>
    <w:p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t>Демонстрационные экзамены и экзаменационные</w:t>
      </w:r>
      <w:r>
        <w:t xml:space="preserve"> группы.</w:t>
      </w:r>
    </w:p>
    <w:p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t>Центры проведения демонстрационного экзамена (ЦПДЭ).</w:t>
      </w:r>
    </w:p>
    <w:p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rPr>
          <w:lang w:val="ru-RU"/>
        </w:rPr>
        <w:t>Организации и предприятия</w:t>
      </w:r>
      <w:r>
        <w:t>.</w:t>
      </w:r>
    </w:p>
    <w:p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t>Отчеты и Выгрузки.</w:t>
      </w:r>
    </w:p>
    <w:p w:rsidR="007D4FF4" w:rsidRDefault="00074B38" w:rsidP="00074B38">
      <w:pPr>
        <w:numPr>
          <w:ilvl w:val="0"/>
          <w:numId w:val="31"/>
        </w:numPr>
        <w:spacing w:line="360" w:lineRule="auto"/>
        <w:ind w:left="0" w:firstLine="708"/>
        <w:jc w:val="both"/>
      </w:pPr>
      <w:r>
        <w:t>Эксперты.</w:t>
      </w:r>
    </w:p>
    <w:p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3415" cy="2754630"/>
                <wp:effectExtent l="0" t="0" r="635" b="7620"/>
                <wp:docPr id="13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733415" cy="2754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51.4pt;height:216.9pt;mso-wrap-distance-left:0.0pt;mso-wrap-distance-top:0.0pt;mso-wrap-distance-right:0.0pt;mso-wrap-distance-bottom:0.0pt;" stroked="false">
                <v:path textboxrect="0,0,0,0"/>
                <v:imagedata r:id="rId41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12</w:t>
      </w:r>
      <w:r>
        <w:rPr>
          <w:sz w:val="20"/>
          <w:szCs w:val="20"/>
        </w:rPr>
        <w:t>. Общий вид сервиса «Демонстрационный экзамен»</w:t>
      </w:r>
    </w:p>
    <w:p w:rsidR="007D4FF4" w:rsidRDefault="007D4FF4">
      <w:pPr>
        <w:spacing w:line="360" w:lineRule="auto"/>
        <w:ind w:firstLine="708"/>
        <w:jc w:val="center"/>
      </w:pPr>
    </w:p>
    <w:p w:rsidR="007D4FF4" w:rsidRDefault="00074B38">
      <w:pPr>
        <w:spacing w:line="360" w:lineRule="auto"/>
        <w:ind w:firstLine="708"/>
        <w:jc w:val="both"/>
      </w:pPr>
      <w:r>
        <w:t xml:space="preserve">После перехода в сервис Демонстрационный экзамен пользователю отображается экран </w:t>
      </w:r>
      <w:r>
        <w:t xml:space="preserve">созданных заявок. В середине экрана (на белой подложке) располагается рабочая область (рис. </w:t>
      </w:r>
      <w:r>
        <w:rPr>
          <w:lang w:val="ru-RU"/>
        </w:rPr>
        <w:t>13</w:t>
      </w:r>
      <w:r>
        <w:t>), где отображен весь контент для</w:t>
      </w:r>
      <w:r>
        <w:rPr>
          <w:lang w:val="ru-RU"/>
        </w:rPr>
        <w:t> </w:t>
      </w:r>
      <w:r>
        <w:t>работы пользователя в системе.</w:t>
      </w:r>
    </w:p>
    <w:p w:rsidR="007D4FF4" w:rsidRDefault="00074B38">
      <w:pPr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3945890"/>
                <wp:effectExtent l="0" t="0" r="635" b="0"/>
                <wp:docPr id="14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733415" cy="39458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51.4pt;height:310.7pt;mso-wrap-distance-left:0.0pt;mso-wrap-distance-top:0.0pt;mso-wrap-distance-right:0.0pt;mso-wrap-distance-bottom:0.0pt;" stroked="false">
                <v:path textboxrect="0,0,0,0"/>
                <v:imagedata r:id="rId43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13</w:t>
      </w:r>
      <w:r>
        <w:rPr>
          <w:sz w:val="20"/>
          <w:szCs w:val="20"/>
        </w:rPr>
        <w:t>. Рабочая область сервиса</w:t>
      </w:r>
    </w:p>
    <w:p w:rsidR="007D4FF4" w:rsidRDefault="007D4FF4">
      <w:pPr>
        <w:spacing w:line="360" w:lineRule="auto"/>
        <w:ind w:firstLine="708"/>
        <w:jc w:val="center"/>
      </w:pPr>
    </w:p>
    <w:p w:rsidR="007D4FF4" w:rsidRDefault="00074B38">
      <w:pPr>
        <w:spacing w:line="360" w:lineRule="auto"/>
        <w:ind w:firstLine="708"/>
        <w:jc w:val="both"/>
      </w:pPr>
      <w:r>
        <w:t>Слева (на синей полосе) находится меню для переключения между</w:t>
      </w:r>
      <w:r>
        <w:t xml:space="preserve"> разделами сервиса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14</w:t>
      </w:r>
      <w:r>
        <w:t>).</w:t>
      </w:r>
    </w:p>
    <w:p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3415" cy="2749550"/>
                <wp:effectExtent l="0" t="0" r="635" b="0"/>
                <wp:docPr id="15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5733415" cy="274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51.4pt;height:216.5pt;mso-wrap-distance-left:0.0pt;mso-wrap-distance-top:0.0pt;mso-wrap-distance-right:0.0pt;mso-wrap-distance-bottom:0.0pt;" stroked="false">
                <v:path textboxrect="0,0,0,0"/>
                <v:imagedata r:id="rId45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14</w:t>
      </w:r>
      <w:r>
        <w:rPr>
          <w:sz w:val="20"/>
          <w:szCs w:val="20"/>
        </w:rPr>
        <w:t>. Меню разделов сервиса</w:t>
      </w:r>
    </w:p>
    <w:p w:rsidR="007D4FF4" w:rsidRDefault="007D4FF4">
      <w:pPr>
        <w:spacing w:line="360" w:lineRule="auto"/>
        <w:ind w:firstLine="708"/>
        <w:jc w:val="center"/>
      </w:pPr>
    </w:p>
    <w:p w:rsidR="007D4FF4" w:rsidRDefault="007D4FF4">
      <w:pPr>
        <w:spacing w:line="360" w:lineRule="auto"/>
        <w:ind w:firstLine="708"/>
        <w:jc w:val="center"/>
      </w:pPr>
    </w:p>
    <w:p w:rsidR="007D4FF4" w:rsidRDefault="00074B38">
      <w:pPr>
        <w:spacing w:line="360" w:lineRule="auto"/>
        <w:ind w:firstLine="708"/>
        <w:jc w:val="both"/>
      </w:pPr>
      <w:r>
        <w:lastRenderedPageBreak/>
        <w:t>В правом верхнем углу располагается кнопка перехода на экран приветствия ЦП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15</w:t>
      </w:r>
      <w:r>
        <w:t>).</w:t>
      </w:r>
    </w:p>
    <w:p w:rsidR="007D4FF4" w:rsidRDefault="00074B38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3014345"/>
                <wp:effectExtent l="0" t="0" r="635" b="0"/>
                <wp:docPr id="16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733415" cy="3014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51.4pt;height:237.3pt;mso-wrap-distance-left:0.0pt;mso-wrap-distance-top:0.0pt;mso-wrap-distance-right:0.0pt;mso-wrap-distance-bottom:0.0pt;" stroked="false">
                <v:path textboxrect="0,0,0,0"/>
                <v:imagedata r:id="rId47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15</w:t>
      </w:r>
      <w:r>
        <w:rPr>
          <w:sz w:val="20"/>
          <w:szCs w:val="20"/>
        </w:rPr>
        <w:t>. Выход на домашний экран</w:t>
      </w:r>
    </w:p>
    <w:p w:rsidR="007D4FF4" w:rsidRDefault="00074B38">
      <w:r>
        <w:br w:type="page" w:clear="all"/>
      </w:r>
    </w:p>
    <w:p w:rsidR="007D4FF4" w:rsidRDefault="00074B38">
      <w:pPr>
        <w:pStyle w:val="1"/>
        <w:rPr>
          <w:b/>
          <w:sz w:val="32"/>
          <w:lang w:val="ru-RU"/>
        </w:rPr>
      </w:pPr>
      <w:bookmarkStart w:id="9" w:name="_Toc6"/>
      <w:r>
        <w:rPr>
          <w:b/>
          <w:sz w:val="32"/>
          <w:lang w:val="ru-RU"/>
        </w:rPr>
        <w:lastRenderedPageBreak/>
        <w:t>3. Организации и предприятия</w:t>
      </w:r>
      <w:bookmarkEnd w:id="9"/>
    </w:p>
    <w:p w:rsidR="007D4FF4" w:rsidRDefault="00074B38">
      <w:pPr>
        <w:pStyle w:val="2"/>
        <w:spacing w:line="360" w:lineRule="auto"/>
        <w:rPr>
          <w:b/>
          <w:lang w:val="ru-RU"/>
        </w:rPr>
      </w:pPr>
      <w:bookmarkStart w:id="10" w:name="_Toc7"/>
      <w:r>
        <w:rPr>
          <w:b/>
          <w:lang w:val="ru-RU"/>
        </w:rPr>
        <w:t>3</w:t>
      </w:r>
      <w:r>
        <w:rPr>
          <w:b/>
        </w:rPr>
        <w:t xml:space="preserve">.1. Общая структура </w:t>
      </w:r>
      <w:r>
        <w:rPr>
          <w:b/>
          <w:lang w:val="ru-RU"/>
        </w:rPr>
        <w:t>раздела</w:t>
      </w:r>
      <w:bookmarkEnd w:id="10"/>
    </w:p>
    <w:p w:rsidR="007D4FF4" w:rsidRDefault="00074B38">
      <w:pPr>
        <w:spacing w:line="360" w:lineRule="auto"/>
        <w:ind w:firstLine="708"/>
        <w:jc w:val="both"/>
      </w:pPr>
      <w:r>
        <w:t>Для работы с разделом «Организации и предприятия»</w:t>
      </w:r>
      <w:r>
        <w:rPr>
          <w:lang w:val="ru-RU"/>
        </w:rPr>
        <w:t xml:space="preserve"> (образовательные организации, ОО)</w:t>
      </w:r>
      <w:r>
        <w:t xml:space="preserve"> перейдите в меню (слева) по значку (рис. </w:t>
      </w:r>
      <w:r>
        <w:rPr>
          <w:lang w:val="ru-RU"/>
        </w:rPr>
        <w:t>1</w:t>
      </w:r>
      <w:r>
        <w:t xml:space="preserve">6). </w:t>
      </w:r>
    </w:p>
    <w:p w:rsidR="007D4FF4" w:rsidRDefault="00074B38">
      <w:pPr>
        <w:spacing w:line="360" w:lineRule="auto"/>
        <w:ind w:firstLine="708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4400550" cy="3311257"/>
                <wp:effectExtent l="0" t="0" r="0" b="3810"/>
                <wp:docPr id="17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4413114" cy="33207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346.5pt;height:260.7pt;mso-wrap-distance-left:0.0pt;mso-wrap-distance-top:0.0pt;mso-wrap-distance-right:0.0pt;mso-wrap-distance-bottom:0.0pt;" stroked="false">
                <v:path textboxrect="0,0,0,0"/>
                <v:imagedata r:id="rId49" o:title=""/>
              </v:shape>
            </w:pict>
          </mc:Fallback>
        </mc:AlternateContent>
      </w:r>
    </w:p>
    <w:p w:rsidR="007D4FF4" w:rsidRDefault="00074B38">
      <w:pPr>
        <w:spacing w:line="360" w:lineRule="auto"/>
        <w:ind w:firstLine="708"/>
        <w:jc w:val="center"/>
        <w:rPr>
          <w:sz w:val="20"/>
          <w:szCs w:val="20"/>
        </w:rPr>
      </w:pPr>
      <w:r>
        <w:rPr>
          <w:sz w:val="20"/>
          <w:szCs w:val="20"/>
          <w:lang w:val="ru-RU"/>
        </w:rPr>
        <w:t>Р</w:t>
      </w:r>
      <w:r>
        <w:rPr>
          <w:sz w:val="20"/>
          <w:szCs w:val="20"/>
        </w:rPr>
        <w:t>ис. 16. Организации и предприятия</w:t>
      </w:r>
    </w:p>
    <w:p w:rsidR="007D4FF4" w:rsidRDefault="007D4FF4">
      <w:pPr>
        <w:spacing w:line="360" w:lineRule="auto"/>
        <w:ind w:firstLine="708"/>
        <w:jc w:val="center"/>
      </w:pPr>
    </w:p>
    <w:p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>При работе с образовательными организациями пользователю доступны следующие функции:</w:t>
      </w:r>
    </w:p>
    <w:p w:rsidR="007D4FF4" w:rsidRDefault="00074B38" w:rsidP="00074B38">
      <w:pPr>
        <w:numPr>
          <w:ilvl w:val="0"/>
          <w:numId w:val="12"/>
        </w:numPr>
        <w:spacing w:line="360" w:lineRule="auto"/>
        <w:ind w:left="0" w:firstLine="708"/>
        <w:jc w:val="both"/>
      </w:pPr>
      <w:r>
        <w:t>На</w:t>
      </w:r>
      <w:r>
        <w:t>значение Куратора ОО;</w:t>
      </w:r>
    </w:p>
    <w:p w:rsidR="007D4FF4" w:rsidRDefault="00074B38" w:rsidP="00074B38">
      <w:pPr>
        <w:numPr>
          <w:ilvl w:val="0"/>
          <w:numId w:val="12"/>
        </w:numPr>
        <w:spacing w:line="360" w:lineRule="auto"/>
        <w:ind w:left="0" w:firstLine="708"/>
        <w:jc w:val="both"/>
      </w:pPr>
      <w:r>
        <w:t>Управление группами ОО.</w:t>
      </w:r>
    </w:p>
    <w:p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 xml:space="preserve">Чтобы попасть в профиль организации, необходимо выполнить следующие действия: </w:t>
      </w:r>
    </w:p>
    <w:p w:rsidR="007D4FF4" w:rsidRDefault="00074B38" w:rsidP="00074B38">
      <w:pPr>
        <w:numPr>
          <w:ilvl w:val="0"/>
          <w:numId w:val="35"/>
        </w:numPr>
        <w:spacing w:line="360" w:lineRule="auto"/>
        <w:ind w:left="0" w:firstLine="708"/>
        <w:jc w:val="both"/>
      </w:pPr>
      <w:r>
        <w:t xml:space="preserve">Перейти </w:t>
      </w:r>
      <w:r>
        <w:rPr>
          <w:lang w:val="ru-RU"/>
        </w:rPr>
        <w:t>в раздел</w:t>
      </w:r>
      <w:r>
        <w:t xml:space="preserve"> “</w:t>
      </w:r>
      <w:r>
        <w:rPr>
          <w:lang w:val="ru-RU"/>
        </w:rPr>
        <w:t>Организации и предприятия</w:t>
      </w:r>
      <w:r>
        <w:t xml:space="preserve">” (рис. 17); </w:t>
      </w:r>
    </w:p>
    <w:p w:rsidR="007D4FF4" w:rsidRDefault="00074B38" w:rsidP="00074B38">
      <w:pPr>
        <w:numPr>
          <w:ilvl w:val="0"/>
          <w:numId w:val="35"/>
        </w:numPr>
        <w:spacing w:line="360" w:lineRule="auto"/>
        <w:ind w:left="0" w:firstLine="708"/>
        <w:jc w:val="both"/>
      </w:pPr>
      <w:r>
        <w:t xml:space="preserve">В строке поиска найти нужную организацию и нажать на название искомой </w:t>
      </w:r>
      <w:r>
        <w:rPr>
          <w:lang w:val="ru-RU"/>
        </w:rPr>
        <w:t>обра</w:t>
      </w:r>
      <w:r>
        <w:rPr>
          <w:lang w:val="ru-RU"/>
        </w:rPr>
        <w:t xml:space="preserve">зовательной </w:t>
      </w:r>
      <w:r>
        <w:t>организации</w:t>
      </w:r>
      <w:r>
        <w:rPr>
          <w:lang w:val="ru-RU"/>
        </w:rPr>
        <w:t xml:space="preserve"> (рис. 17)</w:t>
      </w:r>
      <w:r>
        <w:t>.</w:t>
      </w:r>
    </w:p>
    <w:p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3469005"/>
                <wp:effectExtent l="0" t="0" r="635" b="0"/>
                <wp:docPr id="18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733415" cy="34690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51.4pt;height:273.1pt;mso-wrap-distance-left:0.0pt;mso-wrap-distance-top:0.0pt;mso-wrap-distance-right:0.0pt;mso-wrap-distance-bottom:0.0pt;" stroked="false">
                <v:path textboxrect="0,0,0,0"/>
                <v:imagedata r:id="rId51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17. Строка поиска и наименование </w:t>
      </w:r>
      <w:r>
        <w:rPr>
          <w:sz w:val="20"/>
          <w:szCs w:val="20"/>
          <w:lang w:val="ru-RU"/>
        </w:rPr>
        <w:t>организации</w:t>
      </w:r>
    </w:p>
    <w:p w:rsidR="007D4FF4" w:rsidRDefault="007D4FF4"/>
    <w:p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 xml:space="preserve">Профиль </w:t>
      </w:r>
      <w:r>
        <w:rPr>
          <w:u w:val="single"/>
          <w:lang w:val="ru-RU"/>
        </w:rPr>
        <w:t xml:space="preserve">образовательной организации </w:t>
      </w:r>
      <w:r>
        <w:rPr>
          <w:u w:val="single"/>
        </w:rPr>
        <w:t>состоит из следующих элементов (соответствуют цифрам на рис.18):</w:t>
      </w:r>
    </w:p>
    <w:p w:rsidR="007D4FF4" w:rsidRDefault="00074B38" w:rsidP="00074B38">
      <w:pPr>
        <w:numPr>
          <w:ilvl w:val="0"/>
          <w:numId w:val="25"/>
        </w:numPr>
        <w:spacing w:line="360" w:lineRule="auto"/>
        <w:ind w:firstLine="708"/>
        <w:jc w:val="both"/>
      </w:pPr>
      <w:r>
        <w:t>Наименование организации;</w:t>
      </w:r>
    </w:p>
    <w:p w:rsidR="007D4FF4" w:rsidRDefault="00074B38" w:rsidP="00074B38">
      <w:pPr>
        <w:numPr>
          <w:ilvl w:val="0"/>
          <w:numId w:val="25"/>
        </w:numPr>
        <w:spacing w:line="360" w:lineRule="auto"/>
        <w:ind w:firstLine="708"/>
        <w:jc w:val="both"/>
      </w:pPr>
      <w:r>
        <w:t>Реквизиты организации;</w:t>
      </w:r>
    </w:p>
    <w:p w:rsidR="007D4FF4" w:rsidRDefault="00074B38" w:rsidP="00074B38">
      <w:pPr>
        <w:numPr>
          <w:ilvl w:val="0"/>
          <w:numId w:val="25"/>
        </w:numPr>
        <w:spacing w:line="360" w:lineRule="auto"/>
        <w:ind w:firstLine="708"/>
        <w:jc w:val="both"/>
      </w:pPr>
      <w:r>
        <w:t>Список учебных групп;</w:t>
      </w:r>
    </w:p>
    <w:p w:rsidR="007D4FF4" w:rsidRDefault="00074B38" w:rsidP="00074B38">
      <w:pPr>
        <w:numPr>
          <w:ilvl w:val="0"/>
          <w:numId w:val="25"/>
        </w:numPr>
        <w:spacing w:line="360" w:lineRule="auto"/>
        <w:ind w:firstLine="708"/>
        <w:jc w:val="both"/>
      </w:pPr>
      <w:r>
        <w:t>Кнопка создания запроса на изменение данных организации.</w:t>
      </w:r>
    </w:p>
    <w:p w:rsidR="007D4FF4" w:rsidRDefault="007D4FF4" w:rsidP="00074B38">
      <w:pPr>
        <w:pStyle w:val="afc"/>
        <w:numPr>
          <w:ilvl w:val="0"/>
          <w:numId w:val="25"/>
        </w:numPr>
        <w:spacing w:line="360" w:lineRule="auto"/>
        <w:jc w:val="center"/>
      </w:pPr>
    </w:p>
    <w:p w:rsidR="007D4FF4" w:rsidRDefault="00074B38">
      <w:pPr>
        <w:pStyle w:val="afc"/>
        <w:spacing w:line="360" w:lineRule="auto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3224530"/>
                <wp:effectExtent l="0" t="0" r="635" b="0"/>
                <wp:docPr id="19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733415" cy="32245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51.4pt;height:253.9pt;mso-wrap-distance-left:0.0pt;mso-wrap-distance-top:0.0pt;mso-wrap-distance-right:0.0pt;mso-wrap-distance-bottom:0.0pt;" stroked="false">
                <v:path textboxrect="0,0,0,0"/>
                <v:imagedata r:id="rId53" o:title=""/>
              </v:shape>
            </w:pict>
          </mc:Fallback>
        </mc:AlternateContent>
      </w:r>
    </w:p>
    <w:p w:rsidR="007D4FF4" w:rsidRDefault="00074B38">
      <w:pPr>
        <w:pStyle w:val="afc"/>
        <w:spacing w:line="360" w:lineRule="auto"/>
        <w:jc w:val="center"/>
      </w:pPr>
      <w:r>
        <w:rPr>
          <w:sz w:val="20"/>
          <w:szCs w:val="20"/>
        </w:rPr>
        <w:t xml:space="preserve">Рис. 18. Профиль </w:t>
      </w:r>
      <w:r>
        <w:rPr>
          <w:sz w:val="20"/>
          <w:szCs w:val="20"/>
          <w:lang w:val="ru-RU"/>
        </w:rPr>
        <w:t>образовательной организации</w:t>
      </w:r>
    </w:p>
    <w:p w:rsidR="007D4FF4" w:rsidRDefault="007D4FF4">
      <w:pPr>
        <w:ind w:firstLine="708"/>
        <w:jc w:val="center"/>
      </w:pPr>
    </w:p>
    <w:p w:rsidR="007D4FF4" w:rsidRDefault="00074B38">
      <w:pPr>
        <w:pStyle w:val="2"/>
        <w:spacing w:line="360" w:lineRule="auto"/>
        <w:jc w:val="both"/>
        <w:rPr>
          <w:b/>
        </w:rPr>
      </w:pPr>
      <w:bookmarkStart w:id="11" w:name="_Toc8"/>
      <w:r>
        <w:rPr>
          <w:b/>
          <w:lang w:val="ru-RU"/>
        </w:rPr>
        <w:t>3</w:t>
      </w:r>
      <w:r>
        <w:rPr>
          <w:b/>
        </w:rPr>
        <w:t xml:space="preserve">.2. Создание </w:t>
      </w:r>
      <w:r>
        <w:rPr>
          <w:b/>
          <w:lang w:val="ru-RU"/>
        </w:rPr>
        <w:t xml:space="preserve">образовательной </w:t>
      </w:r>
      <w:r>
        <w:rPr>
          <w:b/>
        </w:rPr>
        <w:t>организации</w:t>
      </w:r>
      <w:bookmarkEnd w:id="11"/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>Проверить наличие организаций можно в Цифровой платформе  в</w:t>
      </w:r>
      <w:r>
        <w:rPr>
          <w:lang w:val="ru-RU"/>
        </w:rPr>
        <w:t> </w:t>
      </w:r>
      <w:r>
        <w:t>разделе</w:t>
      </w:r>
      <w:r>
        <w:rPr>
          <w:lang w:val="ru-RU"/>
        </w:rPr>
        <w:t xml:space="preserve"> «Организации и пре</w:t>
      </w:r>
      <w:r>
        <w:rPr>
          <w:lang w:val="ru-RU"/>
        </w:rPr>
        <w:t>дприятия»</w:t>
      </w:r>
      <w:r>
        <w:t xml:space="preserve"> по ссылке</w:t>
      </w:r>
      <w:r>
        <w:rPr>
          <w:lang w:val="ru-RU"/>
        </w:rPr>
        <w:t>:</w:t>
      </w:r>
      <w:r>
        <w:t xml:space="preserve"> </w:t>
      </w:r>
      <w:hyperlink r:id="rId54" w:tooltip="https://de.dp.firpo.ru/orgs" w:history="1">
        <w:r>
          <w:rPr>
            <w:rStyle w:val="afd"/>
            <w:rFonts w:cs="Roboto"/>
          </w:rPr>
          <w:t>https://de.dp.firpo.ru/orgs</w:t>
        </w:r>
      </w:hyperlink>
      <w:r>
        <w:rPr>
          <w:lang w:val="ru-RU"/>
        </w:rPr>
        <w:t>.</w:t>
      </w:r>
    </w:p>
    <w:p w:rsidR="007D4FF4" w:rsidRDefault="00074B38">
      <w:pPr>
        <w:spacing w:line="360" w:lineRule="auto"/>
        <w:ind w:firstLine="708"/>
        <w:jc w:val="both"/>
      </w:pPr>
      <w:r>
        <w:t>Если в Цифровой платформе отсутствует организация, планирующая проведение демонстрационного экзамена, можно добавить ее в систему</w:t>
      </w:r>
      <w:r>
        <w:t xml:space="preserve">. </w:t>
      </w:r>
    </w:p>
    <w:p w:rsidR="007D4FF4" w:rsidRDefault="00074B38">
      <w:pPr>
        <w:spacing w:line="360" w:lineRule="auto"/>
        <w:ind w:firstLine="708"/>
        <w:jc w:val="both"/>
      </w:pPr>
      <w:r>
        <w:t>Для этого необходимо выполнить следующие действия:</w:t>
      </w:r>
    </w:p>
    <w:p w:rsidR="007D4FF4" w:rsidRDefault="00074B38" w:rsidP="00074B38">
      <w:pPr>
        <w:numPr>
          <w:ilvl w:val="0"/>
          <w:numId w:val="42"/>
        </w:numPr>
        <w:spacing w:line="360" w:lineRule="auto"/>
        <w:ind w:left="1133" w:hanging="425"/>
        <w:jc w:val="both"/>
      </w:pPr>
      <w:r>
        <w:t>Скачать на компьютер и заполнить шаблон для создания новой организации.</w:t>
      </w:r>
    </w:p>
    <w:p w:rsidR="007D4FF4" w:rsidRDefault="00074B38">
      <w:pPr>
        <w:spacing w:line="360" w:lineRule="auto"/>
        <w:ind w:left="1133" w:hanging="425"/>
        <w:jc w:val="both"/>
        <w:rPr>
          <w:lang w:val="ru-RU"/>
        </w:rPr>
      </w:pPr>
      <w:r>
        <w:t>Шаблон доступен по адресу:</w:t>
      </w:r>
      <w:r>
        <w:rPr>
          <w:lang w:val="ru-RU"/>
        </w:rPr>
        <w:t xml:space="preserve"> </w:t>
      </w:r>
      <w:hyperlink r:id="rId55" w:tooltip="https://disk.yandex.ru/i/JxalTpxJ6n08AQ" w:history="1">
        <w:r>
          <w:rPr>
            <w:rStyle w:val="afd"/>
            <w:rFonts w:cs="Roboto"/>
          </w:rPr>
          <w:t>ht</w:t>
        </w:r>
        <w:r>
          <w:rPr>
            <w:rStyle w:val="afd"/>
            <w:rFonts w:cs="Roboto"/>
          </w:rPr>
          <w:t>tps://disk.yandex.ru/i/JxalTpxJ6n08AQ</w:t>
        </w:r>
      </w:hyperlink>
      <w:r>
        <w:rPr>
          <w:lang w:val="ru-RU"/>
        </w:rPr>
        <w:t>;</w:t>
      </w:r>
    </w:p>
    <w:p w:rsidR="007D4FF4" w:rsidRDefault="00074B38" w:rsidP="00074B38">
      <w:pPr>
        <w:numPr>
          <w:ilvl w:val="0"/>
          <w:numId w:val="42"/>
        </w:numPr>
        <w:spacing w:line="360" w:lineRule="auto"/>
        <w:ind w:left="1133" w:hanging="425"/>
        <w:jc w:val="both"/>
      </w:pPr>
      <w:r>
        <w:t>Приложить выписку ЕГРЮЛ, подтверждающую указанные в шаблоне данные.</w:t>
      </w:r>
    </w:p>
    <w:p w:rsidR="007D4FF4" w:rsidRDefault="00074B38">
      <w:pPr>
        <w:spacing w:line="360" w:lineRule="auto"/>
        <w:ind w:left="1133" w:hanging="425"/>
        <w:jc w:val="both"/>
      </w:pPr>
      <w:r>
        <w:t xml:space="preserve">Выписку можно получить онлайн по адресу: </w:t>
      </w:r>
      <w:hyperlink r:id="rId56" w:tooltip="https://egrul.nalog.ru/index.html" w:history="1">
        <w:r>
          <w:rPr>
            <w:rStyle w:val="afd"/>
            <w:rFonts w:cs="Roboto"/>
          </w:rPr>
          <w:t>https://egrul.nalog</w:t>
        </w:r>
        <w:r>
          <w:rPr>
            <w:rStyle w:val="afd"/>
            <w:rFonts w:cs="Roboto"/>
          </w:rPr>
          <w:t>.ru/index.html</w:t>
        </w:r>
      </w:hyperlink>
      <w:r>
        <w:t>;</w:t>
      </w:r>
    </w:p>
    <w:p w:rsidR="007D4FF4" w:rsidRDefault="00074B38" w:rsidP="00074B38">
      <w:pPr>
        <w:numPr>
          <w:ilvl w:val="0"/>
          <w:numId w:val="42"/>
        </w:numPr>
        <w:spacing w:line="360" w:lineRule="auto"/>
        <w:ind w:left="1133" w:hanging="425"/>
        <w:jc w:val="both"/>
      </w:pPr>
      <w:r>
        <w:t xml:space="preserve">Направить заполненный шаблон и выписку ЕГРЮЛ по адресу электронной почты </w:t>
      </w:r>
      <w:proofErr w:type="spellStart"/>
      <w:r>
        <w:rPr>
          <w:rStyle w:val="afd"/>
          <w:rFonts w:cs="Roboto"/>
        </w:rPr>
        <w:t>de</w:t>
      </w:r>
      <w:proofErr w:type="spellEnd"/>
      <w:r>
        <w:rPr>
          <w:rStyle w:val="afd"/>
          <w:rFonts w:cs="Roboto"/>
          <w:lang w:val="ru-RU"/>
        </w:rPr>
        <w:t>+</w:t>
      </w:r>
      <w:proofErr w:type="spellStart"/>
      <w:r>
        <w:rPr>
          <w:rStyle w:val="afd"/>
          <w:rFonts w:cs="Roboto"/>
          <w:lang w:val="en-US"/>
        </w:rPr>
        <w:t>neworg</w:t>
      </w:r>
      <w:proofErr w:type="spellEnd"/>
      <w:r>
        <w:rPr>
          <w:rStyle w:val="afd"/>
          <w:rFonts w:cs="Roboto"/>
        </w:rPr>
        <w:t>@firpo.ru</w:t>
      </w:r>
      <w:r>
        <w:t>;</w:t>
      </w:r>
    </w:p>
    <w:p w:rsidR="007D4FF4" w:rsidRDefault="00074B38" w:rsidP="00074B38">
      <w:pPr>
        <w:numPr>
          <w:ilvl w:val="0"/>
          <w:numId w:val="42"/>
        </w:numPr>
        <w:spacing w:line="360" w:lineRule="auto"/>
        <w:ind w:left="1133" w:hanging="425"/>
        <w:jc w:val="both"/>
      </w:pPr>
      <w:r>
        <w:t>В ответ придет номер заявки</w:t>
      </w:r>
      <w:r>
        <w:rPr>
          <w:lang w:val="ru-RU"/>
        </w:rPr>
        <w:t>, а</w:t>
      </w:r>
      <w:r>
        <w:t xml:space="preserve"> после ответ о результатах обработки заявки.</w:t>
      </w:r>
    </w:p>
    <w:p w:rsidR="007D4FF4" w:rsidRDefault="00074B38">
      <w:pPr>
        <w:pStyle w:val="2"/>
        <w:spacing w:line="360" w:lineRule="auto"/>
        <w:jc w:val="both"/>
        <w:rPr>
          <w:b/>
        </w:rPr>
      </w:pPr>
      <w:bookmarkStart w:id="12" w:name="_Toc9"/>
      <w:r>
        <w:rPr>
          <w:b/>
          <w:lang w:val="ru-RU"/>
        </w:rPr>
        <w:lastRenderedPageBreak/>
        <w:t>3</w:t>
      </w:r>
      <w:r>
        <w:rPr>
          <w:b/>
        </w:rPr>
        <w:t>.3. Обновление данных организации</w:t>
      </w:r>
      <w:bookmarkEnd w:id="12"/>
    </w:p>
    <w:p w:rsidR="007D4FF4" w:rsidRDefault="00074B38">
      <w:pPr>
        <w:spacing w:line="360" w:lineRule="auto"/>
        <w:ind w:firstLine="708"/>
        <w:jc w:val="both"/>
      </w:pPr>
      <w:r>
        <w:t xml:space="preserve">Чтобы внести изменения в профиль организации, необходимо выполнить следующие действия: </w:t>
      </w:r>
    </w:p>
    <w:p w:rsidR="007D4FF4" w:rsidRDefault="00074B38" w:rsidP="00074B38">
      <w:pPr>
        <w:numPr>
          <w:ilvl w:val="0"/>
          <w:numId w:val="37"/>
        </w:numPr>
        <w:spacing w:line="360" w:lineRule="auto"/>
        <w:ind w:left="0" w:firstLine="708"/>
        <w:jc w:val="both"/>
      </w:pPr>
      <w:r>
        <w:t xml:space="preserve">Перейти </w:t>
      </w:r>
      <w:r>
        <w:rPr>
          <w:lang w:val="ru-RU"/>
        </w:rPr>
        <w:t>в раздел</w:t>
      </w:r>
      <w:r>
        <w:t xml:space="preserve"> “</w:t>
      </w:r>
      <w:r>
        <w:rPr>
          <w:lang w:val="ru-RU"/>
        </w:rPr>
        <w:t>Организации и предприятия</w:t>
      </w:r>
      <w:r>
        <w:t xml:space="preserve">”; </w:t>
      </w:r>
    </w:p>
    <w:p w:rsidR="007D4FF4" w:rsidRDefault="00074B38" w:rsidP="00074B38">
      <w:pPr>
        <w:numPr>
          <w:ilvl w:val="0"/>
          <w:numId w:val="37"/>
        </w:numPr>
        <w:spacing w:line="360" w:lineRule="auto"/>
        <w:ind w:left="0" w:firstLine="708"/>
        <w:jc w:val="both"/>
      </w:pPr>
      <w:r>
        <w:t>В строке поиска найти нужную организацию и нажать на название искомой организации. Произойдёт переадресация в профиль орг</w:t>
      </w:r>
      <w:r>
        <w:t>анизации.</w:t>
      </w:r>
    </w:p>
    <w:p w:rsidR="007D4FF4" w:rsidRDefault="00074B38" w:rsidP="00074B38">
      <w:pPr>
        <w:numPr>
          <w:ilvl w:val="0"/>
          <w:numId w:val="37"/>
        </w:numPr>
        <w:spacing w:line="360" w:lineRule="auto"/>
        <w:ind w:left="0" w:firstLine="708"/>
        <w:jc w:val="both"/>
      </w:pPr>
      <w:r>
        <w:t>В профиле организации необходимо нажать кнопку “Изменить данные об ОО” (</w:t>
      </w:r>
      <w:r>
        <w:rPr>
          <w:lang w:val="ru-RU"/>
        </w:rPr>
        <w:t>р</w:t>
      </w:r>
      <w:r>
        <w:t>ис.</w:t>
      </w:r>
      <w:r>
        <w:rPr>
          <w:lang w:val="ru-RU"/>
        </w:rPr>
        <w:t>1</w:t>
      </w:r>
      <w:r>
        <w:t>9):</w:t>
      </w:r>
    </w:p>
    <w:p w:rsidR="007D4FF4" w:rsidRDefault="00074B38">
      <w:pPr>
        <w:spacing w:line="360" w:lineRule="auto"/>
        <w:ind w:hanging="15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3743325" cy="1771650"/>
                <wp:effectExtent l="0" t="0" r="9525" b="0"/>
                <wp:docPr id="20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3743325" cy="1771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294.8pt;height:139.5pt;mso-wrap-distance-left:0.0pt;mso-wrap-distance-top:0.0pt;mso-wrap-distance-right:0.0pt;mso-wrap-distance-bottom:0.0pt;" stroked="false">
                <v:path textboxrect="0,0,0,0"/>
                <v:imagedata r:id="rId58" o:title=""/>
              </v:shape>
            </w:pict>
          </mc:Fallback>
        </mc:AlternateContent>
      </w:r>
    </w:p>
    <w:p w:rsidR="007D4FF4" w:rsidRDefault="00074B38">
      <w:pPr>
        <w:spacing w:line="360" w:lineRule="auto"/>
        <w:ind w:hanging="15"/>
        <w:jc w:val="center"/>
        <w:rPr>
          <w:b/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1</w:t>
      </w:r>
      <w:r>
        <w:rPr>
          <w:sz w:val="20"/>
          <w:szCs w:val="20"/>
        </w:rPr>
        <w:t>9. Кнопка “Изменить данные об ОО”</w:t>
      </w:r>
    </w:p>
    <w:p w:rsidR="007D4FF4" w:rsidRDefault="007D4FF4">
      <w:pPr>
        <w:spacing w:line="360" w:lineRule="auto"/>
        <w:ind w:firstLine="708"/>
        <w:jc w:val="center"/>
        <w:rPr>
          <w:b/>
        </w:rPr>
      </w:pPr>
    </w:p>
    <w:p w:rsidR="007D4FF4" w:rsidRDefault="00074B38" w:rsidP="00074B38">
      <w:pPr>
        <w:numPr>
          <w:ilvl w:val="0"/>
          <w:numId w:val="37"/>
        </w:numPr>
        <w:spacing w:line="360" w:lineRule="auto"/>
        <w:ind w:left="0" w:firstLine="708"/>
        <w:jc w:val="both"/>
      </w:pPr>
      <w:r>
        <w:t>В появившемся окне необходимо заполнить те поля организации, которые подлежат изменению, указать комментарий и нажать кноп</w:t>
      </w:r>
      <w:r>
        <w:t xml:space="preserve">ку </w:t>
      </w:r>
      <w:r>
        <w:rPr>
          <w:b/>
        </w:rPr>
        <w:t>“Создать обращение”</w:t>
      </w:r>
      <w:r>
        <w:t xml:space="preserve"> (рис.20):</w:t>
      </w:r>
    </w:p>
    <w:p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3656330"/>
                <wp:effectExtent l="0" t="0" r="635" b="1270"/>
                <wp:docPr id="21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733415" cy="36563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51.4pt;height:287.9pt;mso-wrap-distance-left:0.0pt;mso-wrap-distance-top:0.0pt;mso-wrap-distance-right:0.0pt;mso-wrap-distance-bottom:0.0pt;" stroked="false">
                <v:path textboxrect="0,0,0,0"/>
                <v:imagedata r:id="rId60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20. Кнопка “Изменить данные об ОО”</w:t>
      </w:r>
    </w:p>
    <w:p w:rsidR="007D4FF4" w:rsidRDefault="00074B38" w:rsidP="00074B38">
      <w:pPr>
        <w:numPr>
          <w:ilvl w:val="0"/>
          <w:numId w:val="37"/>
        </w:numPr>
        <w:spacing w:line="360" w:lineRule="auto"/>
        <w:ind w:left="0" w:firstLine="708"/>
        <w:jc w:val="both"/>
      </w:pPr>
      <w:r>
        <w:t xml:space="preserve">После нажатия кнопки “Создать обращение”, в </w:t>
      </w:r>
      <w:r>
        <w:rPr>
          <w:lang w:val="ru-RU"/>
        </w:rPr>
        <w:t>технической поддержке ДЭ (</w:t>
      </w:r>
      <w:r>
        <w:t>Тикет-системе</w:t>
      </w:r>
      <w:r>
        <w:rPr>
          <w:lang w:val="ru-RU"/>
        </w:rPr>
        <w:t>)</w:t>
      </w:r>
      <w:r>
        <w:t xml:space="preserve"> будет сформировано обращение, а на Вашу почту придет номер данного обращения. О результатах расс</w:t>
      </w:r>
      <w:r>
        <w:t>мотрения обращения придет оповещение по адресу эл. почты.</w:t>
      </w:r>
    </w:p>
    <w:p w:rsidR="007D4FF4" w:rsidRDefault="007D4FF4">
      <w:pPr>
        <w:spacing w:line="360" w:lineRule="auto"/>
        <w:jc w:val="both"/>
      </w:pPr>
    </w:p>
    <w:p w:rsidR="007D4FF4" w:rsidRDefault="00074B38">
      <w:pPr>
        <w:pStyle w:val="2"/>
        <w:spacing w:line="360" w:lineRule="auto"/>
        <w:jc w:val="both"/>
        <w:rPr>
          <w:b/>
        </w:rPr>
      </w:pPr>
      <w:bookmarkStart w:id="13" w:name="_Toc10"/>
      <w:r>
        <w:rPr>
          <w:b/>
          <w:lang w:val="ru-RU"/>
        </w:rPr>
        <w:t>3</w:t>
      </w:r>
      <w:r>
        <w:rPr>
          <w:b/>
        </w:rPr>
        <w:t>.4. Назначение Куратора ОО</w:t>
      </w:r>
      <w:bookmarkEnd w:id="13"/>
    </w:p>
    <w:p w:rsidR="007D4FF4" w:rsidRDefault="00074B38">
      <w:pPr>
        <w:spacing w:line="360" w:lineRule="auto"/>
        <w:ind w:firstLine="708"/>
        <w:jc w:val="both"/>
      </w:pPr>
      <w:r>
        <w:t xml:space="preserve">Куратор образовательной организации — это роль </w:t>
      </w:r>
      <w:r>
        <w:rPr>
          <w:lang w:val="ru-RU"/>
        </w:rPr>
        <w:t xml:space="preserve">пользователя </w:t>
      </w:r>
      <w:r>
        <w:t>ЦП, задачей которой является управление группами ОО и создание заявок на ДЭ.</w:t>
      </w:r>
    </w:p>
    <w:p w:rsidR="007D4FF4" w:rsidRDefault="00074B38">
      <w:pPr>
        <w:spacing w:line="360" w:lineRule="auto"/>
        <w:ind w:firstLine="708"/>
        <w:jc w:val="both"/>
      </w:pPr>
      <w:r>
        <w:t xml:space="preserve">Для добавления </w:t>
      </w:r>
      <w:r>
        <w:rPr>
          <w:lang w:val="ru-RU"/>
        </w:rPr>
        <w:t>куратора</w:t>
      </w:r>
      <w:r>
        <w:t xml:space="preserve"> ОО польз</w:t>
      </w:r>
      <w:r>
        <w:t>ователю требуется перейти в раздел «</w:t>
      </w:r>
      <w:r>
        <w:rPr>
          <w:lang w:val="ru-RU"/>
        </w:rPr>
        <w:t>Организации и предприятия</w:t>
      </w:r>
      <w:r>
        <w:t>».</w:t>
      </w:r>
    </w:p>
    <w:p w:rsidR="007D4FF4" w:rsidRDefault="00074B38">
      <w:pPr>
        <w:spacing w:line="360" w:lineRule="auto"/>
        <w:ind w:firstLine="708"/>
        <w:jc w:val="both"/>
      </w:pPr>
      <w:r>
        <w:t xml:space="preserve">На экране будут отображены организации, которые относятся к региону. </w:t>
      </w:r>
    </w:p>
    <w:p w:rsidR="007D4FF4" w:rsidRDefault="00074B38">
      <w:pPr>
        <w:spacing w:line="360" w:lineRule="auto"/>
        <w:ind w:firstLine="708"/>
        <w:jc w:val="both"/>
      </w:pPr>
      <w:r>
        <w:rPr>
          <w:lang w:val="ru-RU"/>
        </w:rPr>
        <w:t xml:space="preserve">Пользователю </w:t>
      </w:r>
      <w:r>
        <w:t xml:space="preserve">необходимо нажать на </w:t>
      </w:r>
      <w:r>
        <w:rPr>
          <w:lang w:val="ru-RU"/>
        </w:rPr>
        <w:t xml:space="preserve">кнопку </w:t>
      </w:r>
      <w:r>
        <w:t>«Назначить куратора» (</w:t>
      </w:r>
      <w:r>
        <w:rPr>
          <w:lang w:val="ru-RU"/>
        </w:rPr>
        <w:t>р</w:t>
      </w:r>
      <w:r>
        <w:t>ис.</w:t>
      </w:r>
      <w:r>
        <w:rPr>
          <w:lang w:val="ru-RU"/>
        </w:rPr>
        <w:t> </w:t>
      </w:r>
      <w:r>
        <w:t>21) в нужной образовательной организации.</w:t>
      </w:r>
    </w:p>
    <w:p w:rsidR="007D4FF4" w:rsidRDefault="00074B38">
      <w:pPr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3465830"/>
                <wp:effectExtent l="0" t="0" r="635" b="1270"/>
                <wp:docPr id="22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733415" cy="3465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51.4pt;height:272.9pt;mso-wrap-distance-left:0.0pt;mso-wrap-distance-top:0.0pt;mso-wrap-distance-right:0.0pt;mso-wrap-distance-bottom:0.0pt;" stroked="false">
                <v:path textboxrect="0,0,0,0"/>
                <v:imagedata r:id="rId62" o:title=""/>
              </v:shape>
            </w:pict>
          </mc:Fallback>
        </mc:AlternateContent>
      </w:r>
    </w:p>
    <w:p w:rsidR="007D4FF4" w:rsidRDefault="00074B38">
      <w:pPr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 Рис. 2</w:t>
      </w:r>
      <w:r>
        <w:rPr>
          <w:sz w:val="20"/>
          <w:szCs w:val="20"/>
        </w:rPr>
        <w:t xml:space="preserve">1. Кнопка </w:t>
      </w:r>
      <w:r>
        <w:rPr>
          <w:sz w:val="20"/>
          <w:szCs w:val="20"/>
          <w:lang w:val="ru-RU"/>
        </w:rPr>
        <w:t>«Н</w:t>
      </w:r>
      <w:proofErr w:type="spellStart"/>
      <w:r>
        <w:rPr>
          <w:sz w:val="20"/>
          <w:szCs w:val="20"/>
        </w:rPr>
        <w:t>азнач</w:t>
      </w:r>
      <w:r>
        <w:rPr>
          <w:sz w:val="20"/>
          <w:szCs w:val="20"/>
          <w:lang w:val="ru-RU"/>
        </w:rPr>
        <w:t>ить</w:t>
      </w:r>
      <w:proofErr w:type="spellEnd"/>
      <w:r>
        <w:rPr>
          <w:sz w:val="20"/>
          <w:szCs w:val="20"/>
        </w:rPr>
        <w:t xml:space="preserve"> куратора</w:t>
      </w:r>
      <w:r>
        <w:rPr>
          <w:sz w:val="20"/>
          <w:szCs w:val="20"/>
          <w:lang w:val="ru-RU"/>
        </w:rPr>
        <w:t>»</w:t>
      </w:r>
    </w:p>
    <w:p w:rsidR="007D4FF4" w:rsidRDefault="007D4FF4">
      <w:pPr>
        <w:jc w:val="center"/>
        <w:rPr>
          <w:sz w:val="20"/>
          <w:szCs w:val="20"/>
        </w:rPr>
      </w:pPr>
    </w:p>
    <w:p w:rsidR="007D4FF4" w:rsidRDefault="00074B38">
      <w:pPr>
        <w:spacing w:line="360" w:lineRule="auto"/>
        <w:ind w:firstLine="708"/>
        <w:jc w:val="both"/>
      </w:pPr>
      <w:r>
        <w:t>После нажатия на кнопку «Назначить куратора» откроется окно «Управление кураторами»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>2). Пользователь</w:t>
      </w:r>
      <w:r>
        <w:rPr>
          <w:lang w:val="ru-RU"/>
        </w:rPr>
        <w:t xml:space="preserve"> </w:t>
      </w:r>
      <w:r>
        <w:t>сможет воспользоваться поиском и выполнить назначение Куратора образовательной организации.</w:t>
      </w:r>
    </w:p>
    <w:p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3415" cy="3444875"/>
                <wp:effectExtent l="0" t="0" r="635" b="3175"/>
                <wp:docPr id="23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733415" cy="3444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51.4pt;height:271.2pt;mso-wrap-distance-left:0.0pt;mso-wrap-distance-top:0.0pt;mso-wrap-distance-right:0.0pt;mso-wrap-distance-bottom:0.0pt;" stroked="false">
                <v:path textboxrect="0,0,0,0"/>
                <v:imagedata r:id="rId64" o:title=""/>
              </v:shape>
            </w:pict>
          </mc:Fallback>
        </mc:AlternateContent>
      </w:r>
    </w:p>
    <w:p w:rsidR="007D4FF4" w:rsidRDefault="00074B38">
      <w:pPr>
        <w:ind w:firstLine="708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2. Окно </w:t>
      </w:r>
      <w:r>
        <w:rPr>
          <w:sz w:val="20"/>
          <w:szCs w:val="20"/>
          <w:lang w:val="ru-RU"/>
        </w:rPr>
        <w:t>«</w:t>
      </w:r>
      <w:r>
        <w:rPr>
          <w:sz w:val="20"/>
          <w:szCs w:val="20"/>
        </w:rPr>
        <w:t>Управле</w:t>
      </w:r>
      <w:r>
        <w:rPr>
          <w:sz w:val="20"/>
          <w:szCs w:val="20"/>
        </w:rPr>
        <w:t>ние кураторами</w:t>
      </w:r>
      <w:r>
        <w:rPr>
          <w:sz w:val="20"/>
          <w:szCs w:val="20"/>
          <w:lang w:val="ru-RU"/>
        </w:rPr>
        <w:t>»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lastRenderedPageBreak/>
        <w:t xml:space="preserve">Если в поле поиска куратора </w:t>
      </w:r>
      <w:r>
        <w:rPr>
          <w:lang w:val="ru-RU"/>
        </w:rPr>
        <w:t>ОО</w:t>
      </w:r>
      <w:r>
        <w:t xml:space="preserve"> нужный пользователь не находится (ни по ФИО, ни по e</w:t>
      </w:r>
      <w:r>
        <w:rPr>
          <w:lang w:val="ru-RU"/>
        </w:rPr>
        <w:t>-</w:t>
      </w:r>
      <w:r>
        <w:t>mail), вероятно, он</w:t>
      </w:r>
      <w:r>
        <w:rPr>
          <w:lang w:val="ru-RU"/>
        </w:rPr>
        <w:t> </w:t>
      </w:r>
      <w:r>
        <w:t>не</w:t>
      </w:r>
      <w:r>
        <w:rPr>
          <w:lang w:val="ru-RU"/>
        </w:rPr>
        <w:t> </w:t>
      </w:r>
      <w:r>
        <w:t xml:space="preserve">зарегистрирован в ЦП. </w:t>
      </w: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Для регистрации нового пользователя на ЦП </w:t>
      </w:r>
      <w:r>
        <w:rPr>
          <w:lang w:val="ru-RU"/>
        </w:rPr>
        <w:t xml:space="preserve">Координатор УО </w:t>
      </w:r>
      <w:r>
        <w:t xml:space="preserve">может воспользоваться </w:t>
      </w:r>
      <w:r>
        <w:rPr>
          <w:lang w:val="ru-RU"/>
        </w:rPr>
        <w:t xml:space="preserve">следующим </w:t>
      </w:r>
      <w:r>
        <w:t>механизмом</w:t>
      </w:r>
      <w:r>
        <w:rPr>
          <w:lang w:val="ru-RU"/>
        </w:rPr>
        <w:t>.</w:t>
      </w:r>
    </w:p>
    <w:p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 xml:space="preserve">Порядок </w:t>
      </w:r>
      <w:r>
        <w:rPr>
          <w:u w:val="single"/>
        </w:rPr>
        <w:t>действий для добавления нового пользователя</w:t>
      </w:r>
      <w:r>
        <w:rPr>
          <w:u w:val="single"/>
          <w:lang w:val="ru-RU"/>
        </w:rPr>
        <w:t xml:space="preserve"> (куратора) </w:t>
      </w:r>
      <w:r>
        <w:rPr>
          <w:u w:val="single"/>
        </w:rPr>
        <w:t>в ЦП:</w:t>
      </w:r>
    </w:p>
    <w:p w:rsidR="007D4FF4" w:rsidRDefault="00074B38" w:rsidP="00074B38">
      <w:pPr>
        <w:numPr>
          <w:ilvl w:val="0"/>
          <w:numId w:val="18"/>
        </w:numPr>
        <w:spacing w:line="360" w:lineRule="auto"/>
        <w:ind w:hanging="731"/>
        <w:jc w:val="both"/>
      </w:pPr>
      <w:r>
        <w:t xml:space="preserve">Пользователь с ролью </w:t>
      </w:r>
      <w:r>
        <w:rPr>
          <w:lang w:val="ru-RU"/>
        </w:rPr>
        <w:t xml:space="preserve">Координатор УО </w:t>
      </w:r>
      <w:r>
        <w:t xml:space="preserve">создаёт учебную группу </w:t>
      </w:r>
      <w:r>
        <w:rPr>
          <w:lang w:val="ru-RU"/>
        </w:rPr>
        <w:t>в </w:t>
      </w:r>
      <w:r>
        <w:t xml:space="preserve">рамках </w:t>
      </w:r>
      <w:r>
        <w:rPr>
          <w:lang w:val="ru-RU"/>
        </w:rPr>
        <w:t xml:space="preserve">образовательной </w:t>
      </w:r>
      <w:r>
        <w:t>организации</w:t>
      </w:r>
      <w:r>
        <w:rPr>
          <w:lang w:val="ru-RU"/>
        </w:rPr>
        <w:t xml:space="preserve"> в разделе «Организации и предприятия" </w:t>
      </w:r>
      <w:r>
        <w:t>с произвольным названием (например, “Кураторы”);</w:t>
      </w:r>
    </w:p>
    <w:p w:rsidR="007D4FF4" w:rsidRDefault="00074B38" w:rsidP="00074B38">
      <w:pPr>
        <w:numPr>
          <w:ilvl w:val="0"/>
          <w:numId w:val="18"/>
        </w:numPr>
        <w:spacing w:line="360" w:lineRule="auto"/>
        <w:ind w:hanging="731"/>
        <w:jc w:val="both"/>
      </w:pPr>
      <w:r>
        <w:t>Путем загруз</w:t>
      </w:r>
      <w:r>
        <w:t>ки .</w:t>
      </w:r>
      <w:proofErr w:type="spellStart"/>
      <w:r>
        <w:t>xlsx</w:t>
      </w:r>
      <w:proofErr w:type="spellEnd"/>
      <w:r>
        <w:t>-файла добавляет нового пользователя в</w:t>
      </w:r>
      <w:r>
        <w:rPr>
          <w:lang w:val="ru-RU"/>
        </w:rPr>
        <w:t> </w:t>
      </w:r>
      <w:r>
        <w:t>данную учебную группу. После чего пользователь будет добавлен на Цифровую платформу, а самому пользователю на</w:t>
      </w:r>
      <w:r>
        <w:rPr>
          <w:lang w:val="ru-RU"/>
        </w:rPr>
        <w:t> </w:t>
      </w:r>
      <w:r>
        <w:t>почту придёт письмо со ссылкой для активации аккаунта;</w:t>
      </w:r>
    </w:p>
    <w:p w:rsidR="007D4FF4" w:rsidRDefault="00074B38" w:rsidP="00074B38">
      <w:pPr>
        <w:numPr>
          <w:ilvl w:val="0"/>
          <w:numId w:val="18"/>
        </w:numPr>
        <w:spacing w:line="360" w:lineRule="auto"/>
        <w:ind w:hanging="731"/>
        <w:jc w:val="both"/>
      </w:pPr>
      <w:r>
        <w:t xml:space="preserve">Удалите созданных участников </w:t>
      </w:r>
      <w:r>
        <w:rPr>
          <w:lang w:val="ru-RU"/>
        </w:rPr>
        <w:t>(</w:t>
      </w:r>
      <w:r>
        <w:t>кураторов ОО</w:t>
      </w:r>
      <w:r>
        <w:rPr>
          <w:lang w:val="ru-RU"/>
        </w:rPr>
        <w:t>)</w:t>
      </w:r>
      <w:r>
        <w:t xml:space="preserve"> из временной учебной группы «Кураторы», а затем удалите саму группу. При</w:t>
      </w:r>
      <w:r>
        <w:rPr>
          <w:lang w:val="ru-RU"/>
        </w:rPr>
        <w:t> </w:t>
      </w:r>
      <w:r>
        <w:t>удалении группы «Кураторы» созданные пользователи останутся в системе. Удалить Кураторов из учебной группы нужно для того, чтобы они не считались обучающимися.</w:t>
      </w:r>
      <w:r>
        <w:rPr>
          <w:lang w:val="ru-RU"/>
        </w:rPr>
        <w:t xml:space="preserve"> </w:t>
      </w:r>
      <w:r>
        <w:t>После этого пользовате</w:t>
      </w:r>
      <w:r>
        <w:t xml:space="preserve">ля можно назначить Куратором ОО. </w:t>
      </w:r>
    </w:p>
    <w:p w:rsidR="007D4FF4" w:rsidRDefault="00074B38">
      <w:pPr>
        <w:pStyle w:val="2"/>
        <w:spacing w:line="360" w:lineRule="auto"/>
        <w:jc w:val="both"/>
        <w:rPr>
          <w:b/>
          <w:lang w:val="ru-RU"/>
        </w:rPr>
      </w:pPr>
      <w:bookmarkStart w:id="14" w:name="_Toc11"/>
      <w:r>
        <w:rPr>
          <w:b/>
          <w:lang w:val="ru-RU"/>
        </w:rPr>
        <w:t>3</w:t>
      </w:r>
      <w:r>
        <w:rPr>
          <w:b/>
        </w:rPr>
        <w:t>.5. Управление группами образовательн</w:t>
      </w:r>
      <w:r>
        <w:rPr>
          <w:b/>
          <w:lang w:val="ru-RU"/>
        </w:rPr>
        <w:t>ой</w:t>
      </w:r>
      <w:r>
        <w:rPr>
          <w:b/>
        </w:rPr>
        <w:t xml:space="preserve"> организаци</w:t>
      </w:r>
      <w:r>
        <w:rPr>
          <w:b/>
          <w:lang w:val="ru-RU"/>
        </w:rPr>
        <w:t>и</w:t>
      </w:r>
      <w:bookmarkEnd w:id="14"/>
    </w:p>
    <w:p w:rsidR="007D4FF4" w:rsidRDefault="00074B38">
      <w:pPr>
        <w:spacing w:line="360" w:lineRule="auto"/>
        <w:ind w:firstLine="708"/>
        <w:jc w:val="both"/>
      </w:pPr>
      <w:r>
        <w:t>Группы ОО — это реальные учебные группы студентов внутри ОО, в</w:t>
      </w:r>
      <w:r>
        <w:rPr>
          <w:lang w:val="ru-RU"/>
        </w:rPr>
        <w:t> </w:t>
      </w:r>
      <w:r>
        <w:t xml:space="preserve">которых студенты проходят обучение. </w:t>
      </w:r>
    </w:p>
    <w:p w:rsidR="007D4FF4" w:rsidRDefault="00074B38">
      <w:pPr>
        <w:spacing w:line="360" w:lineRule="auto"/>
        <w:ind w:firstLine="708"/>
        <w:jc w:val="both"/>
      </w:pPr>
      <w:r>
        <w:t xml:space="preserve">Группы в сервисе ДЭ ЦП были добавлены с целью повышения комфорта при </w:t>
      </w:r>
      <w:r>
        <w:t>работе со списками студентов, которые сдают ДЭ.</w:t>
      </w:r>
    </w:p>
    <w:p w:rsidR="007D4FF4" w:rsidRDefault="00074B38">
      <w:pPr>
        <w:spacing w:line="360" w:lineRule="auto"/>
        <w:ind w:firstLine="708"/>
        <w:jc w:val="both"/>
      </w:pPr>
      <w:r>
        <w:t>Для добавления новой группы пользователю необходимо перейти в</w:t>
      </w:r>
      <w:r>
        <w:rPr>
          <w:lang w:val="ru-RU"/>
        </w:rPr>
        <w:t> </w:t>
      </w:r>
      <w:r>
        <w:t>раздел «</w:t>
      </w:r>
      <w:r>
        <w:rPr>
          <w:lang w:val="ru-RU"/>
        </w:rPr>
        <w:t>Организации и предприятия</w:t>
      </w:r>
      <w:r>
        <w:t>».</w:t>
      </w:r>
    </w:p>
    <w:p w:rsidR="007D4FF4" w:rsidRDefault="00074B38">
      <w:pPr>
        <w:spacing w:line="360" w:lineRule="auto"/>
        <w:ind w:firstLine="708"/>
        <w:jc w:val="both"/>
      </w:pPr>
      <w:r>
        <w:t>После перехода в раздел «</w:t>
      </w:r>
      <w:r>
        <w:rPr>
          <w:lang w:val="ru-RU"/>
        </w:rPr>
        <w:t>Организации и предприятия</w:t>
      </w:r>
      <w:r>
        <w:t>» пользователю необходимо нажать на кнопку «Группы»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>3</w:t>
      </w:r>
      <w:r>
        <w:t>).</w:t>
      </w:r>
    </w:p>
    <w:p w:rsidR="007D4FF4" w:rsidRDefault="00074B38">
      <w:pPr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3444240"/>
                <wp:effectExtent l="0" t="0" r="635" b="3810"/>
                <wp:docPr id="24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5733415" cy="3444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51.4pt;height:271.2pt;mso-wrap-distance-left:0.0pt;mso-wrap-distance-top:0.0pt;mso-wrap-distance-right:0.0pt;mso-wrap-distance-bottom:0.0pt;" stroked="false">
                <v:path textboxrect="0,0,0,0"/>
                <v:imagedata r:id="rId66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>3. Группы</w:t>
      </w:r>
      <w:r>
        <w:rPr>
          <w:sz w:val="20"/>
          <w:szCs w:val="20"/>
          <w:lang w:val="ru-RU"/>
        </w:rPr>
        <w:t xml:space="preserve"> образовательной организации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 xml:space="preserve">После нажатия на кнопку «Группы», пользователь будет переадресован в </w:t>
      </w:r>
      <w:r>
        <w:rPr>
          <w:lang w:val="ru-RU"/>
        </w:rPr>
        <w:t xml:space="preserve">профиль образовательной организации, где содержатся </w:t>
      </w:r>
      <w:r>
        <w:t>учебные группы.</w:t>
      </w:r>
    </w:p>
    <w:p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 xml:space="preserve">Учебные группы </w:t>
      </w:r>
      <w:r>
        <w:rPr>
          <w:u w:val="single"/>
          <w:lang w:val="ru-RU"/>
        </w:rPr>
        <w:t>содержат</w:t>
      </w:r>
      <w:r>
        <w:rPr>
          <w:u w:val="single"/>
        </w:rPr>
        <w:t xml:space="preserve"> следующие элементы:</w:t>
      </w:r>
    </w:p>
    <w:p w:rsidR="007D4FF4" w:rsidRDefault="00074B38" w:rsidP="00074B38">
      <w:pPr>
        <w:numPr>
          <w:ilvl w:val="0"/>
          <w:numId w:val="26"/>
        </w:numPr>
        <w:spacing w:line="360" w:lineRule="auto"/>
        <w:ind w:hanging="731"/>
        <w:jc w:val="both"/>
      </w:pPr>
      <w:r>
        <w:t xml:space="preserve">Кнопка добавления учебной группы (элемент 1 на </w:t>
      </w:r>
      <w:r>
        <w:rPr>
          <w:lang w:val="ru-RU"/>
        </w:rPr>
        <w:t>р</w:t>
      </w:r>
      <w:r>
        <w:t>ис.</w:t>
      </w:r>
      <w:r>
        <w:rPr>
          <w:lang w:val="ru-RU"/>
        </w:rPr>
        <w:t>2</w:t>
      </w:r>
      <w:r>
        <w:t>4);</w:t>
      </w:r>
    </w:p>
    <w:p w:rsidR="007D4FF4" w:rsidRDefault="00074B38" w:rsidP="00074B38">
      <w:pPr>
        <w:numPr>
          <w:ilvl w:val="0"/>
          <w:numId w:val="26"/>
        </w:numPr>
        <w:spacing w:line="360" w:lineRule="auto"/>
        <w:ind w:hanging="731"/>
        <w:jc w:val="both"/>
      </w:pPr>
      <w:r>
        <w:t xml:space="preserve">Фильтр учебных групп по учебным годам (есть возможность выбрать как конкретный год обучения, так и отобразить все группы сразу) (элемент 2 на </w:t>
      </w:r>
      <w:r>
        <w:rPr>
          <w:lang w:val="ru-RU"/>
        </w:rPr>
        <w:t>р</w:t>
      </w:r>
      <w:r>
        <w:t>ис.</w:t>
      </w:r>
      <w:r>
        <w:rPr>
          <w:lang w:val="ru-RU"/>
        </w:rPr>
        <w:t>2</w:t>
      </w:r>
      <w:r>
        <w:t>4);</w:t>
      </w:r>
    </w:p>
    <w:p w:rsidR="007D4FF4" w:rsidRDefault="00074B38" w:rsidP="00074B38">
      <w:pPr>
        <w:numPr>
          <w:ilvl w:val="0"/>
          <w:numId w:val="26"/>
        </w:numPr>
        <w:spacing w:line="360" w:lineRule="auto"/>
        <w:ind w:hanging="731"/>
        <w:jc w:val="both"/>
      </w:pPr>
      <w:r>
        <w:t xml:space="preserve">Учебные группы организации (элемент 3 на </w:t>
      </w:r>
      <w:r>
        <w:rPr>
          <w:lang w:val="ru-RU"/>
        </w:rPr>
        <w:t>р</w:t>
      </w:r>
      <w:r>
        <w:t>ис.</w:t>
      </w:r>
      <w:r>
        <w:rPr>
          <w:lang w:val="ru-RU"/>
        </w:rPr>
        <w:t>2</w:t>
      </w:r>
      <w:r>
        <w:t>4).</w:t>
      </w:r>
    </w:p>
    <w:p w:rsidR="007D4FF4" w:rsidRDefault="00074B38">
      <w:pPr>
        <w:ind w:left="1440" w:hanging="731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4410075" cy="2466975"/>
                <wp:effectExtent l="0" t="0" r="9525" b="9525"/>
                <wp:docPr id="25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347.2pt;height:194.2pt;mso-wrap-distance-left:0.0pt;mso-wrap-distance-top:0.0pt;mso-wrap-distance-right:0.0pt;mso-wrap-distance-bottom:0.0pt;" stroked="false">
                <v:path textboxrect="0,0,0,0"/>
                <v:imagedata r:id="rId68" o:title=""/>
              </v:shape>
            </w:pict>
          </mc:Fallback>
        </mc:AlternateContent>
      </w:r>
    </w:p>
    <w:p w:rsidR="007D4FF4" w:rsidRDefault="00074B38">
      <w:pPr>
        <w:ind w:left="1440" w:hanging="731"/>
        <w:jc w:val="center"/>
        <w:rPr>
          <w:sz w:val="20"/>
          <w:szCs w:val="20"/>
        </w:rPr>
      </w:pPr>
      <w:r>
        <w:rPr>
          <w:sz w:val="20"/>
          <w:szCs w:val="20"/>
        </w:rPr>
        <w:t>Рис.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>4. Список учебных групп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Чтобы создать новую группу необходимо нажать на кнопку «Добавить группу» (элемент 1 на рис. 24).</w:t>
      </w:r>
    </w:p>
    <w:p w:rsidR="007D4FF4" w:rsidRDefault="00074B38">
      <w:pPr>
        <w:spacing w:line="360" w:lineRule="auto"/>
        <w:ind w:firstLine="708"/>
        <w:jc w:val="both"/>
      </w:pPr>
      <w:r>
        <w:t>После нажатия на кнопку «Добавить группу» пользователю будет доступно окно создания учебной группы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>5).</w:t>
      </w:r>
    </w:p>
    <w:p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3415" cy="3225165"/>
                <wp:effectExtent l="0" t="0" r="635" b="0"/>
                <wp:docPr id="26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733415" cy="3225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51.4pt;height:253.9pt;mso-wrap-distance-left:0.0pt;mso-wrap-distance-top:0.0pt;mso-wrap-distance-right:0.0pt;mso-wrap-distance-bottom:0.0pt;" stroked="false">
                <v:path textboxrect="0,0,0,0"/>
                <v:imagedata r:id="rId70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5. Окно </w:t>
      </w:r>
      <w:r>
        <w:rPr>
          <w:sz w:val="20"/>
          <w:szCs w:val="20"/>
          <w:lang w:val="ru-RU"/>
        </w:rPr>
        <w:t>создания учебной группы</w:t>
      </w:r>
    </w:p>
    <w:p w:rsidR="007D4FF4" w:rsidRDefault="007D4FF4">
      <w:pPr>
        <w:spacing w:line="360" w:lineRule="auto"/>
        <w:ind w:firstLine="708"/>
        <w:jc w:val="center"/>
      </w:pPr>
    </w:p>
    <w:p w:rsidR="007D4FF4" w:rsidRDefault="00074B38">
      <w:pPr>
        <w:spacing w:line="360" w:lineRule="auto"/>
        <w:ind w:firstLine="708"/>
        <w:jc w:val="both"/>
      </w:pPr>
      <w:r>
        <w:t>Для добавления новой группы необходимо заполнить следующую информацию:</w:t>
      </w:r>
    </w:p>
    <w:p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название группы (рекомендуется использовать обозначение, как</w:t>
      </w:r>
      <w:r>
        <w:rPr>
          <w:lang w:val="ru-RU"/>
        </w:rPr>
        <w:t> </w:t>
      </w:r>
      <w:r>
        <w:t>в</w:t>
      </w:r>
      <w:r>
        <w:rPr>
          <w:lang w:val="ru-RU"/>
        </w:rPr>
        <w:t> </w:t>
      </w:r>
      <w:r>
        <w:t>ОО, но значение должно быть отличное от других для</w:t>
      </w:r>
      <w:r>
        <w:rPr>
          <w:lang w:val="ru-RU"/>
        </w:rPr>
        <w:t> </w:t>
      </w:r>
      <w:r>
        <w:t>быстрого поиска при создании заявки</w:t>
      </w:r>
      <w:r>
        <w:rPr>
          <w:lang w:val="ru-RU"/>
        </w:rPr>
        <w:t>. Также рек</w:t>
      </w:r>
      <w:r>
        <w:rPr>
          <w:lang w:val="ru-RU"/>
        </w:rPr>
        <w:t>омендуется не вносить значение «</w:t>
      </w:r>
      <w:r>
        <w:rPr>
          <w:b/>
          <w:lang w:val="ru-RU"/>
        </w:rPr>
        <w:t>/</w:t>
      </w:r>
      <w:r>
        <w:rPr>
          <w:lang w:val="ru-RU"/>
        </w:rPr>
        <w:t>», т.к. система не обрабатывает данный знак и учебная группа может быть не найдена</w:t>
      </w:r>
      <w:r>
        <w:t>);</w:t>
      </w:r>
    </w:p>
    <w:p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учебный год;</w:t>
      </w:r>
    </w:p>
    <w:p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код профессии/специальности;</w:t>
      </w:r>
    </w:p>
    <w:p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наименование профессии/специальности;</w:t>
      </w:r>
    </w:p>
    <w:p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программа подготовки и уровень (определена на основе кода)</w:t>
      </w:r>
      <w:r>
        <w:t>;</w:t>
      </w:r>
    </w:p>
    <w:p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форма обучения;</w:t>
      </w:r>
    </w:p>
    <w:p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календарный год начала обучения;</w:t>
      </w:r>
    </w:p>
    <w:p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lastRenderedPageBreak/>
        <w:t>календарный год завершения обучения;</w:t>
      </w:r>
    </w:p>
    <w:p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курс обучения (текущий);</w:t>
      </w:r>
    </w:p>
    <w:p w:rsidR="007D4FF4" w:rsidRDefault="00074B38" w:rsidP="00074B38">
      <w:pPr>
        <w:numPr>
          <w:ilvl w:val="0"/>
          <w:numId w:val="4"/>
        </w:numPr>
        <w:spacing w:line="360" w:lineRule="auto"/>
        <w:ind w:left="1418" w:hanging="709"/>
        <w:jc w:val="both"/>
      </w:pPr>
      <w:r>
        <w:t>курс обучения (всего).</w:t>
      </w:r>
    </w:p>
    <w:p w:rsidR="007D4FF4" w:rsidRDefault="007D4FF4">
      <w:pPr>
        <w:spacing w:line="360" w:lineRule="auto"/>
        <w:ind w:left="1418" w:hanging="709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После заполнения информации пользователю необходимо нажать на</w:t>
      </w:r>
      <w:r>
        <w:rPr>
          <w:lang w:val="ru-RU"/>
        </w:rPr>
        <w:t> </w:t>
      </w:r>
      <w:r>
        <w:t xml:space="preserve">кнопку «Создать». Учебная группа будет создана и отобразится в списке </w:t>
      </w:r>
      <w:r>
        <w:br/>
        <w:t>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 xml:space="preserve">6). </w:t>
      </w:r>
    </w:p>
    <w:p w:rsidR="007D4FF4" w:rsidRDefault="007D4FF4">
      <w:pPr>
        <w:ind w:firstLine="708"/>
        <w:jc w:val="center"/>
      </w:pPr>
    </w:p>
    <w:p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3415" cy="3449320"/>
                <wp:effectExtent l="0" t="0" r="635" b="0"/>
                <wp:docPr id="27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733415" cy="34493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51.4pt;height:271.6pt;mso-wrap-distance-left:0.0pt;mso-wrap-distance-top:0.0pt;mso-wrap-distance-right:0.0pt;mso-wrap-distance-bottom:0.0pt;" stroked="false">
                <v:path textboxrect="0,0,0,0"/>
                <v:imagedata r:id="rId72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6. Список </w:t>
      </w:r>
      <w:r>
        <w:rPr>
          <w:sz w:val="20"/>
          <w:szCs w:val="20"/>
          <w:lang w:val="ru-RU"/>
        </w:rPr>
        <w:t xml:space="preserve">созданных </w:t>
      </w:r>
      <w:r>
        <w:rPr>
          <w:sz w:val="20"/>
          <w:szCs w:val="20"/>
        </w:rPr>
        <w:t xml:space="preserve">учебных групп </w:t>
      </w:r>
    </w:p>
    <w:p w:rsidR="007D4FF4" w:rsidRDefault="007D4FF4">
      <w:pPr>
        <w:spacing w:line="360" w:lineRule="auto"/>
        <w:ind w:firstLine="708"/>
        <w:jc w:val="center"/>
      </w:pPr>
    </w:p>
    <w:p w:rsidR="007D4FF4" w:rsidRDefault="00074B38">
      <w:pPr>
        <w:spacing w:line="360" w:lineRule="auto"/>
        <w:ind w:firstLine="708"/>
        <w:jc w:val="both"/>
      </w:pPr>
      <w:r>
        <w:t xml:space="preserve">Чтобы добавить участников в </w:t>
      </w:r>
      <w:r>
        <w:rPr>
          <w:lang w:val="ru-RU"/>
        </w:rPr>
        <w:t xml:space="preserve">учебную </w:t>
      </w:r>
      <w:r>
        <w:t>группу, необходимо нажать на</w:t>
      </w:r>
      <w:r>
        <w:rPr>
          <w:lang w:val="ru-RU"/>
        </w:rPr>
        <w:t> </w:t>
      </w:r>
      <w:r>
        <w:t>наименование группы, в которую пользователь собирается добавить</w:t>
      </w:r>
      <w:r>
        <w:t xml:space="preserve"> участников. Если группа не пустая, то справа отобразится список участников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>7).</w:t>
      </w:r>
    </w:p>
    <w:p w:rsidR="007D4FF4" w:rsidRDefault="007D4FF4">
      <w:pPr>
        <w:ind w:firstLine="708"/>
        <w:jc w:val="center"/>
      </w:pPr>
    </w:p>
    <w:p w:rsidR="007D4FF4" w:rsidRDefault="00074B38">
      <w:pPr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3420745"/>
                <wp:effectExtent l="0" t="0" r="635" b="8255"/>
                <wp:docPr id="28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733415" cy="3420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51.4pt;height:269.3pt;mso-wrap-distance-left:0.0pt;mso-wrap-distance-top:0.0pt;mso-wrap-distance-right:0.0pt;mso-wrap-distance-bottom:0.0pt;" stroked="false">
                <v:path textboxrect="0,0,0,0"/>
                <v:imagedata r:id="rId74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>7. Учебная группа с участниками</w:t>
      </w:r>
    </w:p>
    <w:p w:rsidR="007D4FF4" w:rsidRDefault="00074B38">
      <w:pPr>
        <w:spacing w:line="360" w:lineRule="auto"/>
        <w:ind w:firstLine="708"/>
        <w:jc w:val="both"/>
      </w:pPr>
      <w:r>
        <w:t xml:space="preserve">Если учебная группа пустая, то необходимо выполнить добавление участников в группу. </w:t>
      </w:r>
    </w:p>
    <w:p w:rsidR="007D4FF4" w:rsidRDefault="00074B38">
      <w:pPr>
        <w:spacing w:line="360" w:lineRule="auto"/>
        <w:ind w:firstLine="708"/>
        <w:jc w:val="both"/>
      </w:pPr>
      <w:r>
        <w:t>Это можно сделать двумя способами:</w:t>
      </w:r>
    </w:p>
    <w:p w:rsidR="007D4FF4" w:rsidRDefault="00074B38" w:rsidP="00074B38">
      <w:pPr>
        <w:numPr>
          <w:ilvl w:val="0"/>
          <w:numId w:val="10"/>
        </w:numPr>
        <w:spacing w:line="360" w:lineRule="auto"/>
        <w:ind w:left="1418" w:hanging="709"/>
        <w:jc w:val="both"/>
      </w:pPr>
      <w:r>
        <w:t xml:space="preserve">по одному участнику, используя поиск в ЦП (в случае, если участники уже присутствуют </w:t>
      </w:r>
      <w:r>
        <w:rPr>
          <w:lang w:val="ru-RU"/>
        </w:rPr>
        <w:t xml:space="preserve">в </w:t>
      </w:r>
      <w:r>
        <w:t xml:space="preserve">Цифровой платформе); </w:t>
      </w:r>
    </w:p>
    <w:p w:rsidR="007D4FF4" w:rsidRDefault="00074B38" w:rsidP="00074B38">
      <w:pPr>
        <w:numPr>
          <w:ilvl w:val="0"/>
          <w:numId w:val="10"/>
        </w:numPr>
        <w:spacing w:line="360" w:lineRule="auto"/>
        <w:ind w:left="1418" w:hanging="709"/>
        <w:jc w:val="both"/>
      </w:pPr>
      <w:r>
        <w:t>списком, в формате файла XLSX-файла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  <w:rPr>
          <w:b/>
        </w:rPr>
      </w:pPr>
      <w:r>
        <w:rPr>
          <w:b/>
        </w:rPr>
        <w:t>Обратите внимание, что</w:t>
      </w:r>
      <w:r>
        <w:rPr>
          <w:b/>
          <w:lang w:val="ru-RU"/>
        </w:rPr>
        <w:t>,</w:t>
      </w:r>
      <w:r>
        <w:rPr>
          <w:b/>
        </w:rPr>
        <w:t xml:space="preserve"> если почтовый ящик у пользователя был создан новый (специально для регистрации в ЦП), необходимо в него зайти и</w:t>
      </w:r>
      <w:r>
        <w:rPr>
          <w:b/>
          <w:lang w:val="ru-RU"/>
        </w:rPr>
        <w:t> </w:t>
      </w:r>
      <w:r>
        <w:rPr>
          <w:b/>
        </w:rPr>
        <w:t>отправить любое письмо. Иначе почтовый ящик может быть добавлен в</w:t>
      </w:r>
      <w:r>
        <w:rPr>
          <w:b/>
          <w:lang w:val="ru-RU"/>
        </w:rPr>
        <w:t> </w:t>
      </w:r>
      <w:r>
        <w:rPr>
          <w:b/>
        </w:rPr>
        <w:t>черный список почтового сервера, не сможет принимать письма, а</w:t>
      </w:r>
      <w:r>
        <w:rPr>
          <w:b/>
          <w:lang w:val="ru-RU"/>
        </w:rPr>
        <w:t> </w:t>
      </w:r>
      <w:r>
        <w:rPr>
          <w:b/>
        </w:rPr>
        <w:t>пользователь н</w:t>
      </w:r>
      <w:r>
        <w:rPr>
          <w:b/>
        </w:rPr>
        <w:t>е получит письмо с кодом подтверждения. Так может работать защита от спама в Mail.ru и Яндекс Почте.</w:t>
      </w:r>
    </w:p>
    <w:p w:rsidR="007D4FF4" w:rsidRDefault="007D4FF4">
      <w:pPr>
        <w:spacing w:line="360" w:lineRule="auto"/>
        <w:ind w:firstLine="708"/>
        <w:jc w:val="both"/>
        <w:rPr>
          <w:b/>
        </w:rPr>
      </w:pPr>
    </w:p>
    <w:p w:rsidR="007D4FF4" w:rsidRDefault="00074B38">
      <w:pPr>
        <w:spacing w:line="360" w:lineRule="auto"/>
        <w:ind w:firstLine="708"/>
        <w:jc w:val="both"/>
      </w:pPr>
      <w:r>
        <w:t xml:space="preserve">Скачать пример файла для заполнения можно при переходе в </w:t>
      </w:r>
      <w:r>
        <w:rPr>
          <w:lang w:val="ru-RU"/>
        </w:rPr>
        <w:t xml:space="preserve">профиль образовательной организации и нажатии на учебную </w:t>
      </w:r>
      <w:r>
        <w:t>групп</w:t>
      </w:r>
      <w:r>
        <w:rPr>
          <w:lang w:val="ru-RU"/>
        </w:rPr>
        <w:t>у</w:t>
      </w:r>
      <w:r>
        <w:t xml:space="preserve">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 xml:space="preserve">8). </w:t>
      </w:r>
    </w:p>
    <w:p w:rsidR="007D4FF4" w:rsidRDefault="007D4FF4">
      <w:pPr>
        <w:ind w:firstLine="708"/>
        <w:jc w:val="center"/>
      </w:pPr>
    </w:p>
    <w:p w:rsidR="007D4FF4" w:rsidRDefault="00074B38">
      <w:pPr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3338830"/>
                <wp:effectExtent l="0" t="0" r="635" b="0"/>
                <wp:docPr id="2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733415" cy="3338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51.4pt;height:262.9pt;mso-wrap-distance-left:0.0pt;mso-wrap-distance-top:0.0pt;mso-wrap-distance-right:0.0pt;mso-wrap-distance-bottom:0.0pt;" stroked="false">
                <v:path textboxrect="0,0,0,0"/>
                <v:imagedata r:id="rId76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8. </w:t>
      </w:r>
      <w:r>
        <w:rPr>
          <w:sz w:val="20"/>
          <w:szCs w:val="20"/>
          <w:lang w:val="ru-RU"/>
        </w:rPr>
        <w:t>Скачивани</w:t>
      </w:r>
      <w:r>
        <w:rPr>
          <w:sz w:val="20"/>
          <w:szCs w:val="20"/>
          <w:lang w:val="ru-RU"/>
        </w:rPr>
        <w:t>е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ru-RU"/>
        </w:rPr>
        <w:t xml:space="preserve">примера </w:t>
      </w:r>
      <w:r>
        <w:rPr>
          <w:sz w:val="20"/>
          <w:szCs w:val="20"/>
          <w:lang w:val="en-US"/>
        </w:rPr>
        <w:t>XLSX</w:t>
      </w:r>
      <w:r>
        <w:rPr>
          <w:sz w:val="20"/>
          <w:szCs w:val="20"/>
          <w:lang w:val="ru-RU"/>
        </w:rPr>
        <w:t>-</w:t>
      </w:r>
      <w:r>
        <w:rPr>
          <w:sz w:val="20"/>
          <w:szCs w:val="20"/>
        </w:rPr>
        <w:t>файл</w:t>
      </w:r>
      <w:r>
        <w:rPr>
          <w:sz w:val="20"/>
          <w:szCs w:val="20"/>
          <w:lang w:val="ru-RU"/>
        </w:rPr>
        <w:t>а</w:t>
      </w:r>
      <w:r>
        <w:rPr>
          <w:sz w:val="20"/>
          <w:szCs w:val="20"/>
        </w:rPr>
        <w:t xml:space="preserve"> с участниками</w:t>
      </w:r>
    </w:p>
    <w:p w:rsidR="007D4FF4" w:rsidRDefault="007D4FF4">
      <w:pPr>
        <w:spacing w:line="360" w:lineRule="auto"/>
        <w:ind w:firstLine="708"/>
        <w:jc w:val="center"/>
      </w:pPr>
    </w:p>
    <w:p w:rsidR="007D4FF4" w:rsidRDefault="00074B38">
      <w:pPr>
        <w:spacing w:line="360" w:lineRule="auto"/>
        <w:ind w:firstLine="708"/>
        <w:jc w:val="both"/>
      </w:pPr>
      <w:r>
        <w:t>После скачивания файла пользователь заполняет файл на своем персональном компьютере и обратно загружает файл в систему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2</w:t>
      </w:r>
      <w:r>
        <w:t>9).</w:t>
      </w:r>
    </w:p>
    <w:tbl>
      <w:tblPr>
        <w:tblStyle w:val="StGen29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7D4FF4">
        <w:trPr>
          <w:trHeight w:val="506"/>
        </w:trPr>
        <w:tc>
          <w:tcPr>
            <w:tcW w:w="902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D4FF4" w:rsidRDefault="00074B38">
            <w:pPr>
              <w:spacing w:line="360" w:lineRule="auto"/>
              <w:ind w:firstLine="708"/>
            </w:pPr>
            <w:r>
              <w:rPr>
                <w:b/>
                <w:color w:val="FF0000"/>
              </w:rPr>
              <w:t>Внимание!</w:t>
            </w:r>
            <w:r>
              <w:t xml:space="preserve"> Важно строго соблюдать формат загружаемого файла </w:t>
            </w:r>
          </w:p>
          <w:p w:rsidR="007D4FF4" w:rsidRDefault="00074B38">
            <w:pPr>
              <w:spacing w:line="360" w:lineRule="auto"/>
              <w:ind w:firstLine="708"/>
            </w:pPr>
            <w:r>
              <w:t xml:space="preserve">В случае несоблюдения формата </w:t>
            </w:r>
            <w:r>
              <w:t>файла, система сообщит об ошибке.</w:t>
            </w:r>
          </w:p>
          <w:p w:rsidR="007D4FF4" w:rsidRDefault="00074B38">
            <w:pPr>
              <w:spacing w:line="360" w:lineRule="auto"/>
              <w:ind w:firstLine="708"/>
              <w:rPr>
                <w:lang w:val="ru-RU"/>
              </w:rPr>
            </w:pPr>
            <w:r>
              <w:rPr>
                <w:lang w:val="ru-RU"/>
              </w:rPr>
              <w:t xml:space="preserve">Убедитесь, что везде проставлен знак «@», а перед ним нет лишних     </w:t>
            </w:r>
          </w:p>
          <w:p w:rsidR="007D4FF4" w:rsidRDefault="00074B38">
            <w:pPr>
              <w:spacing w:line="360" w:lineRule="auto"/>
              <w:ind w:firstLine="708"/>
              <w:rPr>
                <w:lang w:val="ru-RU"/>
              </w:rPr>
            </w:pPr>
            <w:proofErr w:type="gramStart"/>
            <w:r>
              <w:rPr>
                <w:lang w:val="ru-RU"/>
              </w:rPr>
              <w:t>символов .</w:t>
            </w:r>
            <w:proofErr w:type="gramEnd"/>
            <w:r>
              <w:rPr>
                <w:lang w:val="ru-RU"/>
              </w:rPr>
              <w:t xml:space="preserve"> и , и пробелов. Также адреса эл. почт должны быть</w:t>
            </w:r>
          </w:p>
          <w:p w:rsidR="007D4FF4" w:rsidRDefault="00074B38">
            <w:pPr>
              <w:spacing w:line="360" w:lineRule="auto"/>
              <w:ind w:firstLine="708"/>
              <w:rPr>
                <w:lang w:val="ru-RU"/>
              </w:rPr>
            </w:pPr>
            <w:r>
              <w:rPr>
                <w:lang w:val="ru-RU"/>
              </w:rPr>
              <w:t>действительными и не повторяться между участниками.</w:t>
            </w:r>
          </w:p>
        </w:tc>
      </w:tr>
    </w:tbl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24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657850" cy="1219200"/>
                <wp:effectExtent l="0" t="0" r="0" b="0"/>
                <wp:docPr id="30" name="image8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81.png"/>
                        <pic:cNvPicPr>
                          <a:picLocks noChangeAspect="1"/>
                        </pic:cNvPicPr>
                      </pic:nvPicPr>
                      <pic:blipFill>
                        <a:blip r:embed="rId77"/>
                        <a:srcRect l="829"/>
                        <a:stretch/>
                      </pic:blipFill>
                      <pic:spPr bwMode="auto">
                        <a:xfrm>
                          <a:off x="0" y="0"/>
                          <a:ext cx="5657850" cy="1219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45.5pt;height:96.0pt;mso-wrap-distance-left:0.0pt;mso-wrap-distance-top:0.0pt;mso-wrap-distance-right:0.0pt;mso-wrap-distance-bottom:0.0pt;" stroked="false">
                <v:path textboxrect="0,0,0,0"/>
                <v:imagedata r:id="rId78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9. Структура </w:t>
      </w:r>
      <w:proofErr w:type="spellStart"/>
      <w:r>
        <w:rPr>
          <w:sz w:val="20"/>
          <w:szCs w:val="20"/>
        </w:rPr>
        <w:t>xlsx</w:t>
      </w:r>
      <w:proofErr w:type="spellEnd"/>
      <w:r>
        <w:rPr>
          <w:sz w:val="20"/>
          <w:szCs w:val="20"/>
        </w:rPr>
        <w:t>-файла для загрузки участников учебной группы</w:t>
      </w:r>
    </w:p>
    <w:p w:rsidR="007D4FF4" w:rsidRDefault="00074B38">
      <w:pPr>
        <w:pStyle w:val="3"/>
        <w:rPr>
          <w:b/>
          <w:color w:val="auto"/>
        </w:rPr>
      </w:pPr>
      <w:bookmarkStart w:id="15" w:name="_Toc12"/>
      <w:r>
        <w:rPr>
          <w:b/>
          <w:color w:val="auto"/>
          <w:lang w:val="ru-RU"/>
        </w:rPr>
        <w:lastRenderedPageBreak/>
        <w:t>3</w:t>
      </w:r>
      <w:r>
        <w:rPr>
          <w:b/>
          <w:color w:val="auto"/>
        </w:rPr>
        <w:t>.5.1 Запрет удаления учебных групп и участников из учебной группы</w:t>
      </w:r>
      <w:bookmarkEnd w:id="15"/>
    </w:p>
    <w:p w:rsidR="007D4FF4" w:rsidRDefault="00074B38">
      <w:pPr>
        <w:spacing w:line="360" w:lineRule="auto"/>
        <w:ind w:firstLine="708"/>
        <w:jc w:val="both"/>
      </w:pPr>
      <w:r>
        <w:t xml:space="preserve">Для удаления учебной группы </w:t>
      </w:r>
      <w:r>
        <w:rPr>
          <w:lang w:val="ru-RU"/>
        </w:rPr>
        <w:t>Координатору УО и/или куратору</w:t>
      </w:r>
      <w:r>
        <w:t xml:space="preserve"> ОО необходимо перейти в раздел «</w:t>
      </w:r>
      <w:r>
        <w:rPr>
          <w:lang w:val="ru-RU"/>
        </w:rPr>
        <w:t>Организации и предприятия</w:t>
      </w:r>
      <w:r>
        <w:t>».</w:t>
      </w:r>
    </w:p>
    <w:p w:rsidR="007D4FF4" w:rsidRDefault="00074B38">
      <w:pPr>
        <w:spacing w:line="360" w:lineRule="auto"/>
        <w:ind w:firstLine="708"/>
        <w:jc w:val="both"/>
      </w:pPr>
      <w:r>
        <w:t xml:space="preserve">Далее, </w:t>
      </w:r>
      <w:r>
        <w:t>находясь на данной странице, необходимо выбрать из перечня ОО ту, где следует удалить учебную группу. Выбор ОО доступен с помощью поиска по названию в поле «Поиск ОО», а также с помощью фильтров по:</w:t>
      </w:r>
    </w:p>
    <w:p w:rsidR="007D4FF4" w:rsidRDefault="00074B38" w:rsidP="00074B38">
      <w:pPr>
        <w:numPr>
          <w:ilvl w:val="0"/>
          <w:numId w:val="16"/>
        </w:numPr>
        <w:spacing w:line="360" w:lineRule="auto"/>
        <w:ind w:left="1276" w:hanging="567"/>
        <w:jc w:val="both"/>
      </w:pPr>
      <w:r>
        <w:rPr>
          <w:lang w:val="ru-RU"/>
        </w:rPr>
        <w:t>адресу;</w:t>
      </w:r>
    </w:p>
    <w:p w:rsidR="007D4FF4" w:rsidRDefault="00074B38" w:rsidP="00074B38">
      <w:pPr>
        <w:numPr>
          <w:ilvl w:val="0"/>
          <w:numId w:val="16"/>
        </w:numPr>
        <w:spacing w:line="360" w:lineRule="auto"/>
        <w:ind w:left="1276" w:hanging="567"/>
        <w:jc w:val="both"/>
      </w:pPr>
      <w:r>
        <w:t>региону;</w:t>
      </w:r>
    </w:p>
    <w:p w:rsidR="007D4FF4" w:rsidRDefault="00074B38" w:rsidP="00074B38">
      <w:pPr>
        <w:numPr>
          <w:ilvl w:val="0"/>
          <w:numId w:val="16"/>
        </w:numPr>
        <w:spacing w:line="360" w:lineRule="auto"/>
        <w:ind w:left="1276" w:hanging="567"/>
        <w:jc w:val="both"/>
      </w:pPr>
      <w:r>
        <w:t>населенному пункту.</w:t>
      </w:r>
    </w:p>
    <w:p w:rsidR="007D4FF4" w:rsidRDefault="00074B38">
      <w:pPr>
        <w:spacing w:line="360" w:lineRule="auto"/>
        <w:ind w:firstLine="708"/>
        <w:jc w:val="both"/>
      </w:pPr>
      <w:r>
        <w:t>После выбора ОО след</w:t>
      </w:r>
      <w:r>
        <w:t>ует нажать на название организации, отобразится страница с перечнем ранее добавленных учебных групп для ОО.</w:t>
      </w:r>
    </w:p>
    <w:p w:rsidR="007D4FF4" w:rsidRDefault="00074B38">
      <w:pPr>
        <w:spacing w:line="360" w:lineRule="auto"/>
        <w:ind w:firstLine="708"/>
        <w:jc w:val="both"/>
      </w:pPr>
      <w:r>
        <w:t>В системе предоставлена возможность удалять учебные группы, которые:</w:t>
      </w:r>
    </w:p>
    <w:p w:rsidR="007D4FF4" w:rsidRDefault="00074B38" w:rsidP="00074B38">
      <w:pPr>
        <w:numPr>
          <w:ilvl w:val="0"/>
          <w:numId w:val="41"/>
        </w:numPr>
        <w:spacing w:line="360" w:lineRule="auto"/>
        <w:ind w:left="1276" w:hanging="567"/>
        <w:jc w:val="both"/>
      </w:pPr>
      <w:r>
        <w:t>не привязаны ни к одной заявке или ДЭ;</w:t>
      </w:r>
    </w:p>
    <w:p w:rsidR="007D4FF4" w:rsidRDefault="00074B38" w:rsidP="00074B38">
      <w:pPr>
        <w:numPr>
          <w:ilvl w:val="0"/>
          <w:numId w:val="41"/>
        </w:numPr>
        <w:spacing w:line="360" w:lineRule="auto"/>
        <w:ind w:left="1276" w:hanging="567"/>
        <w:jc w:val="both"/>
      </w:pPr>
      <w:r>
        <w:t>не содержат добавленных в экзамен участн</w:t>
      </w:r>
      <w:r>
        <w:t>иков.</w:t>
      </w:r>
    </w:p>
    <w:p w:rsidR="007D4FF4" w:rsidRDefault="00074B38">
      <w:pPr>
        <w:spacing w:line="360" w:lineRule="auto"/>
        <w:ind w:firstLine="708"/>
        <w:jc w:val="both"/>
      </w:pPr>
      <w:r>
        <w:t xml:space="preserve">Если эти условия соблюдены, то для удаления группы следует нажать кнопку «Удалить», расположенную возле наименования учебной группы. </w:t>
      </w: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Если условия не соблюдены, то система оповестит об этом, при попытке удалить учебную группу </w:t>
      </w:r>
      <w:r>
        <w:rPr>
          <w:lang w:val="ru-RU"/>
        </w:rPr>
        <w:t>(рис. 30)</w:t>
      </w:r>
    </w:p>
    <w:p w:rsidR="007D4FF4" w:rsidRDefault="00074B38">
      <w:pPr>
        <w:spacing w:line="360" w:lineRule="auto"/>
        <w:jc w:val="center"/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3819525" cy="1771650"/>
                <wp:effectExtent l="0" t="0" r="9525" b="0"/>
                <wp:docPr id="31" name="image8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89.jpg"/>
                        <pic:cNvPicPr>
                          <a:picLocks noChangeAspect="1"/>
                        </pic:cNvPicPr>
                      </pic:nvPicPr>
                      <pic:blipFill>
                        <a:blip r:embed="rId79"/>
                        <a:srcRect l="1964" t="3813" r="1174" b="2251"/>
                        <a:stretch/>
                      </pic:blipFill>
                      <pic:spPr bwMode="auto">
                        <a:xfrm>
                          <a:off x="0" y="0"/>
                          <a:ext cx="3819525" cy="17716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300.8pt;height:139.5pt;mso-wrap-distance-left:0.0pt;mso-wrap-distance-top:0.0pt;mso-wrap-distance-right:0.0pt;mso-wrap-distance-bottom:0.0pt;" stroked="false">
                <v:path textboxrect="0,0,0,0"/>
                <v:imagedata r:id="rId80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30</w:t>
      </w:r>
      <w:r>
        <w:rPr>
          <w:sz w:val="20"/>
          <w:szCs w:val="20"/>
        </w:rPr>
        <w:t xml:space="preserve">. </w:t>
      </w:r>
      <w:r>
        <w:rPr>
          <w:sz w:val="20"/>
          <w:szCs w:val="20"/>
          <w:lang w:val="ru-RU"/>
        </w:rPr>
        <w:t>Сообщение о запрете на удаление учебной группы</w:t>
      </w:r>
    </w:p>
    <w:p w:rsidR="007D4FF4" w:rsidRDefault="007D4FF4">
      <w:pPr>
        <w:spacing w:line="360" w:lineRule="auto"/>
        <w:jc w:val="center"/>
        <w:rPr>
          <w:lang w:val="ru-RU"/>
        </w:rPr>
      </w:pPr>
    </w:p>
    <w:p w:rsidR="007D4FF4" w:rsidRDefault="00074B38">
      <w:pPr>
        <w:spacing w:line="360" w:lineRule="auto"/>
        <w:ind w:firstLine="708"/>
        <w:jc w:val="both"/>
      </w:pPr>
      <w:r>
        <w:tab/>
        <w:t>Для удаления участника из учебной группы также должны быть выполнены следующие условия:</w:t>
      </w:r>
    </w:p>
    <w:p w:rsidR="007D4FF4" w:rsidRDefault="00074B38" w:rsidP="00074B38">
      <w:pPr>
        <w:numPr>
          <w:ilvl w:val="0"/>
          <w:numId w:val="28"/>
        </w:numPr>
        <w:spacing w:line="360" w:lineRule="auto"/>
        <w:ind w:left="1276" w:hanging="567"/>
        <w:jc w:val="both"/>
      </w:pPr>
      <w:r>
        <w:t>участник не добавлен в экзамен;</w:t>
      </w:r>
    </w:p>
    <w:p w:rsidR="007D4FF4" w:rsidRDefault="00074B38" w:rsidP="00074B38">
      <w:pPr>
        <w:numPr>
          <w:ilvl w:val="0"/>
          <w:numId w:val="28"/>
        </w:numPr>
        <w:spacing w:line="360" w:lineRule="auto"/>
        <w:ind w:left="1276" w:hanging="567"/>
        <w:jc w:val="both"/>
      </w:pPr>
      <w:r>
        <w:lastRenderedPageBreak/>
        <w:t xml:space="preserve">участник не имеет статуса </w:t>
      </w:r>
      <w:r>
        <w:rPr>
          <w:lang w:val="ru-RU"/>
        </w:rPr>
        <w:t xml:space="preserve">в экзамене </w:t>
      </w:r>
      <w:r>
        <w:t>«Присутствует» и</w:t>
      </w:r>
      <w:r>
        <w:rPr>
          <w:lang w:val="ru-RU"/>
        </w:rPr>
        <w:t> </w:t>
      </w:r>
      <w:r>
        <w:t>не</w:t>
      </w:r>
      <w:r>
        <w:rPr>
          <w:lang w:val="ru-RU"/>
        </w:rPr>
        <w:t> </w:t>
      </w:r>
      <w:r>
        <w:t>присутствует на экзамене со ст</w:t>
      </w:r>
      <w:r>
        <w:t xml:space="preserve">атусом «Завершен». </w:t>
      </w: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Если все условия выполнены, то удаление пройдет успешно. Для этого необходимо выбрать учебную группу и нажать кнопку «Открепить от уч. группы» </w:t>
      </w:r>
      <w:r>
        <w:rPr>
          <w:lang w:val="ru-RU"/>
        </w:rPr>
        <w:t>(рис. 31).</w:t>
      </w:r>
    </w:p>
    <w:p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3415" cy="2273935"/>
                <wp:effectExtent l="0" t="0" r="635" b="0"/>
                <wp:docPr id="32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733415" cy="22739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51.4pt;height:179.0pt;mso-wrap-distance-left:0.0pt;mso-wrap-distance-top:0.0pt;mso-wrap-distance-right:0.0pt;mso-wrap-distance-bottom:0.0pt;" stroked="false">
                <v:path textboxrect="0,0,0,0"/>
                <v:imagedata r:id="rId82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3</w:t>
      </w:r>
      <w:r>
        <w:rPr>
          <w:sz w:val="20"/>
          <w:szCs w:val="20"/>
          <w:lang w:val="ru-RU"/>
        </w:rPr>
        <w:t>1</w:t>
      </w:r>
      <w:r>
        <w:rPr>
          <w:sz w:val="20"/>
          <w:szCs w:val="20"/>
        </w:rPr>
        <w:t>. Кнопка “Открепить от уч. группы”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Чтобы удалить учебную группу, необходимо нажать кнопку удаления учебной группы (</w:t>
      </w:r>
      <w:r>
        <w:rPr>
          <w:lang w:val="ru-RU"/>
        </w:rPr>
        <w:t>р</w:t>
      </w:r>
      <w:r>
        <w:t>ис.</w:t>
      </w:r>
      <w:r>
        <w:rPr>
          <w:lang w:val="ru-RU"/>
        </w:rPr>
        <w:t xml:space="preserve"> 32</w:t>
      </w:r>
      <w:r>
        <w:t>):</w:t>
      </w:r>
    </w:p>
    <w:p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419725" cy="3228975"/>
                <wp:effectExtent l="19050" t="19050" r="9525" b="9525"/>
                <wp:docPr id="33" name="image8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85.png"/>
                        <pic:cNvPicPr>
                          <a:picLocks noChangeAspect="1"/>
                        </pic:cNvPicPr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419725" cy="3228975"/>
                        </a:xfrm>
                        <a:prstGeom prst="rect">
                          <a:avLst/>
                        </a:prstGeom>
                        <a:noFill/>
                        <a:ln w="12700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26.8pt;height:254.2pt;mso-wrap-distance-left:0.0pt;mso-wrap-distance-top:0.0pt;mso-wrap-distance-right:0.0pt;mso-wrap-distance-bottom:0.0pt;" strokecolor="#000000" strokeweight="1.00pt">
                <v:path textboxrect="0,0,0,0"/>
                <v:imagedata r:id="rId84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32. Кнопка удаления учебной группы</w:t>
      </w:r>
    </w:p>
    <w:p w:rsidR="007D4FF4" w:rsidRDefault="00074B38">
      <w:pPr>
        <w:pStyle w:val="2"/>
        <w:spacing w:line="360" w:lineRule="auto"/>
        <w:jc w:val="both"/>
        <w:rPr>
          <w:b/>
        </w:rPr>
      </w:pPr>
      <w:bookmarkStart w:id="16" w:name="_Toc13"/>
      <w:r>
        <w:rPr>
          <w:b/>
          <w:lang w:val="ru-RU"/>
        </w:rPr>
        <w:lastRenderedPageBreak/>
        <w:t>3</w:t>
      </w:r>
      <w:r>
        <w:rPr>
          <w:b/>
        </w:rPr>
        <w:t>.6. Изменение адреса эл. почты и ФИО участника</w:t>
      </w:r>
      <w:bookmarkEnd w:id="16"/>
    </w:p>
    <w:p w:rsidR="007D4FF4" w:rsidRDefault="00074B38">
      <w:pPr>
        <w:pStyle w:val="3"/>
        <w:rPr>
          <w:b/>
          <w:color w:val="000000"/>
        </w:rPr>
      </w:pPr>
      <w:bookmarkStart w:id="17" w:name="_Toc14"/>
      <w:r>
        <w:rPr>
          <w:b/>
          <w:color w:val="000000"/>
          <w:lang w:val="ru-RU"/>
        </w:rPr>
        <w:t>3</w:t>
      </w:r>
      <w:r>
        <w:rPr>
          <w:b/>
          <w:color w:val="000000"/>
        </w:rPr>
        <w:t>.6.1 Корректировка адреса эл. почты</w:t>
      </w:r>
      <w:bookmarkEnd w:id="17"/>
    </w:p>
    <w:p w:rsidR="007D4FF4" w:rsidRDefault="00074B38">
      <w:pPr>
        <w:spacing w:line="360" w:lineRule="auto"/>
        <w:ind w:firstLine="708"/>
        <w:jc w:val="both"/>
        <w:rPr>
          <w:color w:val="000000"/>
          <w:lang w:val="ru-RU"/>
        </w:rPr>
      </w:pPr>
      <w:r>
        <w:rPr>
          <w:color w:val="000000"/>
        </w:rPr>
        <w:t>Участник (или другой пользователь</w:t>
      </w:r>
      <w:r>
        <w:rPr>
          <w:color w:val="000000"/>
          <w:lang w:val="ru-RU"/>
        </w:rPr>
        <w:t>)</w:t>
      </w:r>
      <w:r>
        <w:rPr>
          <w:color w:val="000000"/>
        </w:rPr>
        <w:t xml:space="preserve"> може</w:t>
      </w:r>
      <w:r>
        <w:rPr>
          <w:color w:val="000000"/>
        </w:rPr>
        <w:t>т изменить свою почту на</w:t>
      </w:r>
      <w:r>
        <w:rPr>
          <w:color w:val="000000"/>
          <w:lang w:val="ru-RU"/>
        </w:rPr>
        <w:t> </w:t>
      </w:r>
      <w:r>
        <w:rPr>
          <w:color w:val="000000"/>
        </w:rPr>
        <w:t xml:space="preserve">странице смены пароля: </w:t>
      </w:r>
      <w:hyperlink r:id="rId85" w:tooltip="https://profile-edit.dp.firpo.ru/account/email" w:history="1">
        <w:r>
          <w:rPr>
            <w:rStyle w:val="afd"/>
            <w:rFonts w:cs="Roboto"/>
          </w:rPr>
          <w:t>https://profile-edit.dp.firpo.ru/account/email</w:t>
        </w:r>
      </w:hyperlink>
      <w:r>
        <w:rPr>
          <w:lang w:val="ru-RU"/>
        </w:rPr>
        <w:t xml:space="preserve">. </w:t>
      </w:r>
    </w:p>
    <w:p w:rsidR="007D4FF4" w:rsidRDefault="00074B38">
      <w:pPr>
        <w:spacing w:line="360" w:lineRule="auto"/>
        <w:ind w:firstLine="708"/>
        <w:jc w:val="both"/>
        <w:rPr>
          <w:color w:val="000000"/>
        </w:rPr>
      </w:pPr>
      <w:r>
        <w:rPr>
          <w:color w:val="000000"/>
        </w:rPr>
        <w:t xml:space="preserve">Если у участника нет доступа в </w:t>
      </w:r>
      <w:r>
        <w:t xml:space="preserve">ЦП </w:t>
      </w:r>
      <w:r>
        <w:rPr>
          <w:color w:val="000000"/>
        </w:rPr>
        <w:t>(указан не</w:t>
      </w:r>
      <w:r>
        <w:rPr>
          <w:color w:val="000000"/>
        </w:rPr>
        <w:t xml:space="preserve">верный </w:t>
      </w:r>
      <w:r>
        <w:t>адрес эл. почты</w:t>
      </w:r>
      <w:r>
        <w:rPr>
          <w:color w:val="000000"/>
        </w:rPr>
        <w:t>)</w:t>
      </w:r>
      <w:r>
        <w:rPr>
          <w:color w:val="000000"/>
          <w:lang w:val="ru-RU"/>
        </w:rPr>
        <w:t xml:space="preserve">, </w:t>
      </w:r>
      <w:r>
        <w:rPr>
          <w:color w:val="000000"/>
        </w:rPr>
        <w:t xml:space="preserve">можно изменить через замену участника на нового с новой электронной почтой. Для этого пользователю с ролью </w:t>
      </w:r>
      <w:r>
        <w:rPr>
          <w:color w:val="000000"/>
          <w:lang w:val="ru-RU"/>
        </w:rPr>
        <w:t xml:space="preserve">Координатор УО и/или </w:t>
      </w:r>
      <w:r>
        <w:rPr>
          <w:color w:val="000000"/>
        </w:rPr>
        <w:t>Куратор ОО надо открепить участника от экзаменационной группы (</w:t>
      </w:r>
      <w:r>
        <w:rPr>
          <w:lang w:val="ru-RU"/>
        </w:rPr>
        <w:t>р</w:t>
      </w:r>
      <w:r>
        <w:rPr>
          <w:color w:val="000000"/>
        </w:rPr>
        <w:t xml:space="preserve">ис. </w:t>
      </w:r>
      <w:r>
        <w:rPr>
          <w:lang w:val="ru-RU"/>
        </w:rPr>
        <w:t>33</w:t>
      </w:r>
      <w:r>
        <w:t>)</w:t>
      </w:r>
      <w:r>
        <w:rPr>
          <w:color w:val="000000"/>
        </w:rPr>
        <w:t>, а после открепить от учебной г</w:t>
      </w:r>
      <w:r>
        <w:rPr>
          <w:color w:val="000000"/>
        </w:rPr>
        <w:t>руппы (</w:t>
      </w:r>
      <w:r>
        <w:rPr>
          <w:lang w:val="ru-RU"/>
        </w:rPr>
        <w:t>р</w:t>
      </w:r>
      <w:r>
        <w:rPr>
          <w:color w:val="000000"/>
        </w:rPr>
        <w:t xml:space="preserve">ис. </w:t>
      </w:r>
      <w:r>
        <w:rPr>
          <w:lang w:val="ru-RU"/>
        </w:rPr>
        <w:t>34</w:t>
      </w:r>
      <w:r>
        <w:rPr>
          <w:color w:val="000000"/>
        </w:rPr>
        <w:t xml:space="preserve">). Если экзамен </w:t>
      </w:r>
      <w:r>
        <w:rPr>
          <w:color w:val="000000"/>
          <w:lang w:val="ru-RU"/>
        </w:rPr>
        <w:t>согласован оператором,</w:t>
      </w:r>
      <w:r>
        <w:t xml:space="preserve"> </w:t>
      </w:r>
      <w:r>
        <w:rPr>
          <w:color w:val="000000"/>
        </w:rPr>
        <w:t xml:space="preserve">то это можно сделать, нажав у выбранного участника кнопку "Убрать". Нельзя открепить участника от учебной группы, прежде не открепив его от экзаменационной группы. </w:t>
      </w:r>
    </w:p>
    <w:p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3415" cy="1936115"/>
                <wp:effectExtent l="0" t="0" r="635" b="6985"/>
                <wp:docPr id="3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733415" cy="1936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51.4pt;height:152.4pt;mso-wrap-distance-left:0.0pt;mso-wrap-distance-top:0.0pt;mso-wrap-distance-right:0.0pt;mso-wrap-distance-bottom:0.0pt;" stroked="false">
                <v:path textboxrect="0,0,0,0"/>
                <v:imagedata r:id="rId87" o:title=""/>
              </v:shape>
            </w:pict>
          </mc:Fallback>
        </mc:AlternateContent>
      </w:r>
    </w:p>
    <w:p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33</w:t>
      </w:r>
      <w:r>
        <w:rPr>
          <w:sz w:val="20"/>
          <w:szCs w:val="20"/>
        </w:rPr>
        <w:t xml:space="preserve"> Открепление участника от экзаменационной группы</w:t>
      </w:r>
    </w:p>
    <w:p w:rsidR="007D4FF4" w:rsidRDefault="007D4FF4">
      <w:pPr>
        <w:jc w:val="center"/>
        <w:rPr>
          <w:sz w:val="20"/>
          <w:szCs w:val="20"/>
        </w:rPr>
      </w:pPr>
    </w:p>
    <w:p w:rsidR="007D4FF4" w:rsidRDefault="00074B38">
      <w:pPr>
        <w:jc w:val="center"/>
        <w:rPr>
          <w:color w:val="212529"/>
          <w:highlight w:val="white"/>
        </w:rPr>
      </w:pPr>
      <w:r>
        <w:rPr>
          <w:noProof/>
          <w:color w:val="212529"/>
          <w:lang w:val="ru-RU" w:eastAsia="ru-RU"/>
        </w:rPr>
        <mc:AlternateContent>
          <mc:Choice Requires="wpg">
            <w:drawing>
              <wp:inline distT="0" distB="0" distL="0" distR="0">
                <wp:extent cx="5733415" cy="2700020"/>
                <wp:effectExtent l="0" t="0" r="635" b="5080"/>
                <wp:docPr id="3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733415" cy="270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51.4pt;height:212.6pt;mso-wrap-distance-left:0.0pt;mso-wrap-distance-top:0.0pt;mso-wrap-distance-right:0.0pt;mso-wrap-distance-bottom:0.0pt;" stroked="false">
                <v:path textboxrect="0,0,0,0"/>
                <v:imagedata r:id="rId89" o:title=""/>
              </v:shape>
            </w:pict>
          </mc:Fallback>
        </mc:AlternateContent>
      </w:r>
    </w:p>
    <w:p w:rsidR="007D4FF4" w:rsidRDefault="00074B38">
      <w:pPr>
        <w:jc w:val="center"/>
        <w:rPr>
          <w:color w:val="212529"/>
          <w:highlight w:val="white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34</w:t>
      </w:r>
      <w:r>
        <w:rPr>
          <w:sz w:val="20"/>
          <w:szCs w:val="20"/>
        </w:rPr>
        <w:t xml:space="preserve"> Открепление участника от учебной группы</w:t>
      </w:r>
    </w:p>
    <w:p w:rsidR="007D4FF4" w:rsidRDefault="00074B38">
      <w:pPr>
        <w:spacing w:line="360" w:lineRule="auto"/>
        <w:ind w:firstLine="708"/>
        <w:jc w:val="both"/>
      </w:pPr>
      <w:r>
        <w:lastRenderedPageBreak/>
        <w:t>После чего можно загрузить участника с правильным адресом эл. почты через механизм загрузки XLSX файла и вновь назначить его на нужный демонстрационный экзамен в соответствующую экзаменационную группу.</w:t>
      </w:r>
    </w:p>
    <w:p w:rsidR="007D4FF4" w:rsidRDefault="00074B38">
      <w:pPr>
        <w:spacing w:line="360" w:lineRule="auto"/>
        <w:ind w:firstLine="708"/>
        <w:jc w:val="both"/>
      </w:pPr>
      <w:r>
        <w:t>При попытке открепить участника от учебной группы, пре</w:t>
      </w:r>
      <w:r>
        <w:t>жде не открепив его от экзаменационной выведется сообщение об ошибке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35</w:t>
      </w:r>
      <w:r>
        <w:t>).</w:t>
      </w:r>
    </w:p>
    <w:bookmarkStart w:id="18" w:name="_heading=h.7tl296r1mtca"/>
    <w:bookmarkEnd w:id="18"/>
    <w:p w:rsidR="007D4FF4" w:rsidRDefault="00074B38">
      <w:pPr>
        <w:keepNext/>
        <w:keepLines/>
        <w:jc w:val="center"/>
        <w:rPr>
          <w:color w:val="212529"/>
        </w:rPr>
      </w:pPr>
      <w:r>
        <w:rPr>
          <w:noProof/>
          <w:color w:val="000000"/>
          <w:lang w:val="ru-RU" w:eastAsia="ru-RU"/>
        </w:rPr>
        <mc:AlternateContent>
          <mc:Choice Requires="wpg">
            <w:drawing>
              <wp:inline distT="0" distB="0" distL="0" distR="0">
                <wp:extent cx="3457575" cy="1857375"/>
                <wp:effectExtent l="0" t="0" r="9525" b="9525"/>
                <wp:docPr id="36" name="image8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86.png"/>
                        <pic:cNvPicPr>
                          <a:picLocks noChangeAspect="1"/>
                        </pic:cNvPicPr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3457575" cy="1857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272.2pt;height:146.2pt;mso-wrap-distance-left:0.0pt;mso-wrap-distance-top:0.0pt;mso-wrap-distance-right:0.0pt;mso-wrap-distance-bottom:0.0pt;" stroked="false">
                <v:path textboxrect="0,0,0,0"/>
                <v:imagedata r:id="rId91" o:title=""/>
              </v:shape>
            </w:pict>
          </mc:Fallback>
        </mc:AlternateContent>
      </w:r>
    </w:p>
    <w:p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35</w:t>
      </w:r>
      <w:r>
        <w:rPr>
          <w:sz w:val="20"/>
          <w:szCs w:val="20"/>
        </w:rPr>
        <w:t xml:space="preserve"> Открепление участника от учебной группы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Если экзамен подтвержден </w:t>
      </w:r>
      <w:r>
        <w:rPr>
          <w:lang w:val="ru-RU"/>
        </w:rPr>
        <w:t xml:space="preserve">Координатором УО, </w:t>
      </w:r>
      <w:r>
        <w:t xml:space="preserve">Главным экспертом или у участника есть результаты, изменить </w:t>
      </w:r>
      <w:r>
        <w:rPr>
          <w:lang w:val="ru-RU"/>
        </w:rPr>
        <w:t>адрес эл. почты</w:t>
      </w:r>
      <w:r>
        <w:t xml:space="preserve"> можно </w:t>
      </w:r>
      <w:r>
        <w:t xml:space="preserve">только через обращение от Координатора </w:t>
      </w:r>
      <w:r>
        <w:rPr>
          <w:lang w:val="ru-RU"/>
        </w:rPr>
        <w:t>УО или куратора ОО</w:t>
      </w:r>
      <w:r>
        <w:t xml:space="preserve"> в техническую поддержку (</w:t>
      </w:r>
      <w:hyperlink r:id="rId92" w:tooltip="mailto:de@firpo.ru" w:history="1">
        <w:r>
          <w:rPr>
            <w:rStyle w:val="afd"/>
            <w:rFonts w:cs="Roboto"/>
          </w:rPr>
          <w:t>de@</w:t>
        </w:r>
        <w:r>
          <w:rPr>
            <w:rStyle w:val="afd"/>
            <w:rFonts w:cs="Roboto"/>
            <w:lang w:val="en-US"/>
          </w:rPr>
          <w:t>firpo</w:t>
        </w:r>
        <w:r>
          <w:rPr>
            <w:rStyle w:val="afd"/>
            <w:rFonts w:cs="Roboto"/>
          </w:rPr>
          <w:t>.ru</w:t>
        </w:r>
      </w:hyperlink>
      <w:r>
        <w:t>)</w:t>
      </w:r>
      <w:r>
        <w:rPr>
          <w:lang w:val="ru-RU"/>
        </w:rPr>
        <w:t xml:space="preserve"> с указанием ФИО участника, некорректным и корректным адресом эл. почты.</w:t>
      </w:r>
    </w:p>
    <w:p w:rsidR="007D4FF4" w:rsidRDefault="007D4FF4">
      <w:pPr>
        <w:jc w:val="center"/>
        <w:rPr>
          <w:sz w:val="20"/>
          <w:szCs w:val="20"/>
        </w:rPr>
      </w:pPr>
    </w:p>
    <w:p w:rsidR="007D4FF4" w:rsidRDefault="00074B38">
      <w:pPr>
        <w:pStyle w:val="3"/>
        <w:rPr>
          <w:b/>
          <w:color w:val="000000"/>
          <w:sz w:val="32"/>
        </w:rPr>
      </w:pPr>
      <w:bookmarkStart w:id="19" w:name="_Toc15"/>
      <w:r>
        <w:rPr>
          <w:b/>
          <w:color w:val="000000"/>
          <w:lang w:val="ru-RU"/>
        </w:rPr>
        <w:t>3.6.2 Корректировка фамилии,</w:t>
      </w:r>
      <w:r>
        <w:rPr>
          <w:b/>
          <w:color w:val="000000"/>
          <w:lang w:val="ru-RU"/>
        </w:rPr>
        <w:t xml:space="preserve"> имени, отчества</w:t>
      </w:r>
      <w:bookmarkEnd w:id="19"/>
    </w:p>
    <w:p w:rsidR="007D4FF4" w:rsidRDefault="007D4FF4">
      <w:pPr>
        <w:rPr>
          <w:b/>
          <w:i/>
          <w:sz w:val="26"/>
          <w:szCs w:val="26"/>
        </w:rPr>
      </w:pPr>
    </w:p>
    <w:p w:rsidR="007D4FF4" w:rsidRDefault="00074B38">
      <w:pPr>
        <w:spacing w:line="360" w:lineRule="auto"/>
        <w:ind w:firstLine="720"/>
        <w:jc w:val="both"/>
        <w:rPr>
          <w:color w:val="212529"/>
        </w:rPr>
      </w:pPr>
      <w:r>
        <w:rPr>
          <w:color w:val="212529"/>
        </w:rPr>
        <w:t>Пользователь Цифровой платформы  может менять ФИО и дату рождения самостоятельно без обращения в службу технической поддержки на</w:t>
      </w:r>
      <w:r>
        <w:rPr>
          <w:color w:val="212529"/>
          <w:lang w:val="ru-RU"/>
        </w:rPr>
        <w:t> </w:t>
      </w:r>
      <w:r>
        <w:rPr>
          <w:color w:val="212529"/>
        </w:rPr>
        <w:t xml:space="preserve">странице </w:t>
      </w:r>
      <w:hyperlink r:id="rId93" w:tooltip="https://profile-edit.dp.firpo.ru/account/personal" w:history="1">
        <w:r>
          <w:rPr>
            <w:rStyle w:val="afd"/>
            <w:rFonts w:cs="Roboto"/>
          </w:rPr>
          <w:t>https://profile-edit.dp.firpo.ru/account/personal</w:t>
        </w:r>
      </w:hyperlink>
      <w:r>
        <w:rPr>
          <w:lang w:val="ru-RU"/>
        </w:rPr>
        <w:t xml:space="preserve"> </w:t>
      </w:r>
      <w:r>
        <w:rPr>
          <w:color w:val="212529"/>
        </w:rPr>
        <w:t>только до</w:t>
      </w:r>
      <w:r>
        <w:rPr>
          <w:color w:val="212529"/>
          <w:lang w:val="ru-RU"/>
        </w:rPr>
        <w:t> </w:t>
      </w:r>
      <w:r>
        <w:rPr>
          <w:color w:val="212529"/>
        </w:rPr>
        <w:t>подтверждения ДЭ Главным экспертом (</w:t>
      </w:r>
      <w:r>
        <w:rPr>
          <w:color w:val="212529"/>
          <w:lang w:val="ru-RU"/>
        </w:rPr>
        <w:t>р</w:t>
      </w:r>
      <w:r>
        <w:rPr>
          <w:color w:val="212529"/>
        </w:rPr>
        <w:t xml:space="preserve">ис. </w:t>
      </w:r>
      <w:r>
        <w:rPr>
          <w:color w:val="212529"/>
          <w:lang w:val="ru-RU"/>
        </w:rPr>
        <w:t>36</w:t>
      </w:r>
      <w:r>
        <w:rPr>
          <w:color w:val="212529"/>
        </w:rPr>
        <w:t>).</w:t>
      </w:r>
    </w:p>
    <w:p w:rsidR="007D4FF4" w:rsidRDefault="00074B38">
      <w:pPr>
        <w:jc w:val="center"/>
        <w:rPr>
          <w:color w:val="212529"/>
        </w:rPr>
      </w:pPr>
      <w:r>
        <w:rPr>
          <w:noProof/>
          <w:color w:val="212529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2512060"/>
                <wp:effectExtent l="0" t="0" r="635" b="2540"/>
                <wp:docPr id="37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5733415" cy="2512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51.4pt;height:197.8pt;mso-wrap-distance-left:0.0pt;mso-wrap-distance-top:0.0pt;mso-wrap-distance-right:0.0pt;mso-wrap-distance-bottom:0.0pt;" stroked="false">
                <v:path textboxrect="0,0,0,0"/>
                <v:imagedata r:id="rId95" o:title=""/>
              </v:shape>
            </w:pict>
          </mc:Fallback>
        </mc:AlternateContent>
      </w:r>
    </w:p>
    <w:p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>Рис. 36 Корректировка ФИО</w:t>
      </w:r>
    </w:p>
    <w:p w:rsidR="007D4FF4" w:rsidRDefault="007D4FF4">
      <w:pPr>
        <w:jc w:val="center"/>
        <w:rPr>
          <w:color w:val="212529"/>
        </w:rPr>
      </w:pPr>
    </w:p>
    <w:p w:rsidR="007D4FF4" w:rsidRDefault="00074B38">
      <w:pPr>
        <w:ind w:firstLine="708"/>
      </w:pPr>
      <w:r>
        <w:t>По</w:t>
      </w:r>
      <w:r>
        <w:t xml:space="preserve">сле подтверждения участника на демонстрационном экзамене смена ФИО и даты рождения блокируется (Рис. </w:t>
      </w:r>
      <w:r>
        <w:rPr>
          <w:lang w:val="ru-RU"/>
        </w:rPr>
        <w:t>37, 38</w:t>
      </w:r>
      <w:r>
        <w:t>).</w:t>
      </w:r>
    </w:p>
    <w:bookmarkStart w:id="20" w:name="_heading=h.v3vulfb0gj30"/>
    <w:bookmarkEnd w:id="20"/>
    <w:p w:rsidR="007D4FF4" w:rsidRDefault="00074B38">
      <w:pPr>
        <w:keepNext/>
        <w:keepLines/>
        <w:jc w:val="center"/>
        <w:rPr>
          <w:color w:val="212529"/>
        </w:rPr>
      </w:pPr>
      <w:r>
        <w:rPr>
          <w:noProof/>
          <w:color w:val="212529"/>
          <w:lang w:val="ru-RU" w:eastAsia="ru-RU"/>
        </w:rPr>
        <mc:AlternateContent>
          <mc:Choice Requires="wpg">
            <w:drawing>
              <wp:inline distT="0" distB="0" distL="0" distR="0">
                <wp:extent cx="5686425" cy="1238250"/>
                <wp:effectExtent l="0" t="0" r="9525" b="0"/>
                <wp:docPr id="38" name="image9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93.png"/>
                        <pic:cNvPicPr>
                          <a:picLocks noChangeAspect="1"/>
                        </pic:cNvPicPr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5686425" cy="1238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47.8pt;height:97.5pt;mso-wrap-distance-left:0.0pt;mso-wrap-distance-top:0.0pt;mso-wrap-distance-right:0.0pt;mso-wrap-distance-bottom:0.0pt;" stroked="false">
                <v:path textboxrect="0,0,0,0"/>
                <v:imagedata r:id="rId97" o:title=""/>
              </v:shape>
            </w:pict>
          </mc:Fallback>
        </mc:AlternateContent>
      </w:r>
    </w:p>
    <w:p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>Рис. 3</w:t>
      </w:r>
      <w:r>
        <w:rPr>
          <w:sz w:val="20"/>
          <w:szCs w:val="20"/>
          <w:lang w:val="ru-RU"/>
        </w:rPr>
        <w:t>7</w:t>
      </w:r>
      <w:r>
        <w:rPr>
          <w:sz w:val="20"/>
          <w:szCs w:val="20"/>
        </w:rPr>
        <w:t xml:space="preserve"> Участник подтвержден на ДЭ</w:t>
      </w:r>
    </w:p>
    <w:p w:rsidR="007D4FF4" w:rsidRDefault="007D4FF4">
      <w:pPr>
        <w:jc w:val="center"/>
        <w:rPr>
          <w:sz w:val="20"/>
          <w:szCs w:val="20"/>
        </w:rPr>
      </w:pPr>
    </w:p>
    <w:bookmarkStart w:id="21" w:name="_heading=h.yi16tku91eu7"/>
    <w:bookmarkEnd w:id="21"/>
    <w:p w:rsidR="007D4FF4" w:rsidRDefault="00074B38">
      <w:pPr>
        <w:keepNext/>
        <w:keepLines/>
        <w:jc w:val="center"/>
        <w:rPr>
          <w:color w:val="000000"/>
        </w:rPr>
      </w:pPr>
      <w:r>
        <w:rPr>
          <w:noProof/>
          <w:color w:val="000000"/>
          <w:lang w:val="ru-RU" w:eastAsia="ru-RU"/>
        </w:rPr>
        <mc:AlternateContent>
          <mc:Choice Requires="wpg">
            <w:drawing>
              <wp:inline distT="0" distB="0" distL="0" distR="0">
                <wp:extent cx="5715000" cy="2562225"/>
                <wp:effectExtent l="0" t="0" r="0" b="9525"/>
                <wp:docPr id="39" name="image9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94.png"/>
                        <pic:cNvPicPr>
                          <a:picLocks noChangeAspect="1"/>
                        </pic:cNvPicPr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5715000" cy="2562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50.0pt;height:201.8pt;mso-wrap-distance-left:0.0pt;mso-wrap-distance-top:0.0pt;mso-wrap-distance-right:0.0pt;mso-wrap-distance-bottom:0.0pt;" stroked="false">
                <v:path textboxrect="0,0,0,0"/>
                <v:imagedata r:id="rId99" o:title=""/>
              </v:shape>
            </w:pict>
          </mc:Fallback>
        </mc:AlternateContent>
      </w:r>
    </w:p>
    <w:p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>Рис. 38 Корректировка ФИО заблокирована</w:t>
      </w:r>
    </w:p>
    <w:p w:rsidR="007D4FF4" w:rsidRDefault="007D4FF4">
      <w:pPr>
        <w:jc w:val="center"/>
        <w:rPr>
          <w:sz w:val="20"/>
          <w:szCs w:val="20"/>
        </w:rPr>
      </w:pPr>
    </w:p>
    <w:p w:rsidR="007D4FF4" w:rsidRDefault="00074B38">
      <w:pPr>
        <w:spacing w:line="360" w:lineRule="auto"/>
        <w:ind w:firstLine="708"/>
        <w:jc w:val="both"/>
        <w:rPr>
          <w:color w:val="212529"/>
          <w:highlight w:val="white"/>
        </w:rPr>
      </w:pPr>
      <w:r>
        <w:rPr>
          <w:color w:val="212529"/>
        </w:rPr>
        <w:t xml:space="preserve">После подтверждения присутствия участника в день С-1 на экзамене </w:t>
      </w:r>
      <w:r>
        <w:rPr>
          <w:color w:val="212529"/>
        </w:rPr>
        <w:t>или</w:t>
      </w:r>
      <w:r>
        <w:rPr>
          <w:color w:val="212529"/>
          <w:lang w:val="ru-RU"/>
        </w:rPr>
        <w:t> </w:t>
      </w:r>
      <w:r>
        <w:rPr>
          <w:color w:val="212529"/>
        </w:rPr>
        <w:t>дальнейшую смену статуса на “Сдавал”</w:t>
      </w:r>
      <w:r>
        <w:rPr>
          <w:color w:val="212529"/>
          <w:lang w:val="ru-RU"/>
        </w:rPr>
        <w:t xml:space="preserve"> </w:t>
      </w:r>
      <w:r>
        <w:rPr>
          <w:color w:val="212529"/>
          <w:highlight w:val="white"/>
        </w:rPr>
        <w:t>необходимо направить обращение в техническую поддержку (</w:t>
      </w:r>
      <w:hyperlink r:id="rId100" w:tooltip="mailto:de@firpo.ru" w:history="1">
        <w:r>
          <w:rPr>
            <w:rStyle w:val="afd"/>
            <w:rFonts w:cs="Roboto"/>
          </w:rPr>
          <w:t>de@firpo.ru</w:t>
        </w:r>
      </w:hyperlink>
      <w:r>
        <w:rPr>
          <w:color w:val="212529"/>
          <w:highlight w:val="white"/>
        </w:rPr>
        <w:t xml:space="preserve">) от </w:t>
      </w:r>
      <w:r>
        <w:rPr>
          <w:color w:val="212529"/>
          <w:lang w:val="ru-RU"/>
        </w:rPr>
        <w:t xml:space="preserve">Координатора УО, куратора ОО или </w:t>
      </w:r>
      <w:r>
        <w:rPr>
          <w:color w:val="212529"/>
          <w:lang w:val="ru-RU"/>
        </w:rPr>
        <w:lastRenderedPageBreak/>
        <w:t>главного эксперта</w:t>
      </w:r>
      <w:r>
        <w:rPr>
          <w:color w:val="212529"/>
          <w:highlight w:val="white"/>
        </w:rPr>
        <w:t xml:space="preserve"> и приложить перечень участников, которым необходимо изменить ФИО. </w:t>
      </w:r>
    </w:p>
    <w:p w:rsidR="007D4FF4" w:rsidRDefault="00074B38">
      <w:pPr>
        <w:spacing w:line="360" w:lineRule="auto"/>
        <w:ind w:firstLine="708"/>
        <w:jc w:val="both"/>
        <w:rPr>
          <w:color w:val="212529"/>
          <w:highlight w:val="white"/>
        </w:rPr>
      </w:pPr>
      <w:r>
        <w:rPr>
          <w:color w:val="212529"/>
          <w:highlight w:val="white"/>
        </w:rPr>
        <w:t xml:space="preserve">Перечень должен быть в формате </w:t>
      </w:r>
      <w:proofErr w:type="spellStart"/>
      <w:r>
        <w:rPr>
          <w:color w:val="212529"/>
          <w:highlight w:val="white"/>
        </w:rPr>
        <w:t>Excel</w:t>
      </w:r>
      <w:proofErr w:type="spellEnd"/>
      <w:r>
        <w:rPr>
          <w:color w:val="212529"/>
          <w:highlight w:val="white"/>
        </w:rPr>
        <w:t xml:space="preserve"> и содержать следующие столбцы: электронная почта | Старое ФИО | Новое ФИО.</w:t>
      </w:r>
    </w:p>
    <w:p w:rsidR="007D4FF4" w:rsidRDefault="00074B38">
      <w:pPr>
        <w:rPr>
          <w:highlight w:val="white"/>
        </w:rPr>
      </w:pPr>
      <w:r>
        <w:rPr>
          <w:highlight w:val="white"/>
        </w:rPr>
        <w:br w:type="page" w:clear="all"/>
      </w:r>
    </w:p>
    <w:p w:rsidR="007D4FF4" w:rsidRDefault="00074B38">
      <w:pPr>
        <w:pStyle w:val="1"/>
        <w:rPr>
          <w:b/>
          <w:sz w:val="32"/>
        </w:rPr>
      </w:pPr>
      <w:bookmarkStart w:id="22" w:name="_Toc16"/>
      <w:r>
        <w:rPr>
          <w:b/>
          <w:sz w:val="32"/>
          <w:lang w:val="ru-RU"/>
        </w:rPr>
        <w:lastRenderedPageBreak/>
        <w:t>4</w:t>
      </w:r>
      <w:r>
        <w:rPr>
          <w:b/>
          <w:sz w:val="32"/>
        </w:rPr>
        <w:t>. Центры проведения демонстрационного экзамена (ЦПДЭ)</w:t>
      </w:r>
      <w:bookmarkEnd w:id="22"/>
    </w:p>
    <w:p w:rsidR="007D4FF4" w:rsidRDefault="00074B38">
      <w:pPr>
        <w:pStyle w:val="2"/>
        <w:spacing w:line="360" w:lineRule="auto"/>
        <w:rPr>
          <w:b/>
        </w:rPr>
      </w:pPr>
      <w:bookmarkStart w:id="23" w:name="_Toc17"/>
      <w:r>
        <w:rPr>
          <w:b/>
          <w:lang w:val="ru-RU"/>
        </w:rPr>
        <w:t>4</w:t>
      </w:r>
      <w:r>
        <w:rPr>
          <w:b/>
        </w:rPr>
        <w:t>.1. Общая структура профиля ЦПДЭ</w:t>
      </w:r>
      <w:bookmarkEnd w:id="23"/>
    </w:p>
    <w:p w:rsidR="007D4FF4" w:rsidRDefault="00074B38">
      <w:pPr>
        <w:spacing w:line="360" w:lineRule="auto"/>
        <w:ind w:firstLine="708"/>
        <w:jc w:val="both"/>
      </w:pPr>
      <w:r>
        <w:t>Для работы с разделом «Центры проведения демонстрационного экзамена (ЦПДЭ)» перейдите в меню (слева) по значку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39</w:t>
      </w:r>
      <w:r>
        <w:t xml:space="preserve">). </w:t>
      </w:r>
    </w:p>
    <w:p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3415" cy="3478530"/>
                <wp:effectExtent l="0" t="0" r="635" b="7620"/>
                <wp:docPr id="40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733415" cy="34785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51.4pt;height:273.9pt;mso-wrap-distance-left:0.0pt;mso-wrap-distance-top:0.0pt;mso-wrap-distance-right:0.0pt;mso-wrap-distance-bottom:0.0pt;" stroked="false">
                <v:path textboxrect="0,0,0,0"/>
                <v:imagedata r:id="rId102" o:title=""/>
              </v:shape>
            </w:pict>
          </mc:Fallback>
        </mc:AlternateContent>
      </w:r>
    </w:p>
    <w:p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39</w:t>
      </w:r>
      <w:r>
        <w:rPr>
          <w:sz w:val="20"/>
          <w:szCs w:val="20"/>
        </w:rPr>
        <w:t xml:space="preserve"> Центры проведения демонстрационного экзамена (ЦПДЭ)</w:t>
      </w:r>
    </w:p>
    <w:p w:rsidR="007D4FF4" w:rsidRDefault="007D4FF4">
      <w:pPr>
        <w:jc w:val="center"/>
        <w:rPr>
          <w:sz w:val="20"/>
          <w:szCs w:val="20"/>
          <w:lang w:val="ru-RU"/>
        </w:rPr>
      </w:pPr>
    </w:p>
    <w:p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>Чтобы попасть в профиль ЦПДЭ необходи</w:t>
      </w:r>
      <w:r>
        <w:rPr>
          <w:u w:val="single"/>
        </w:rPr>
        <w:t xml:space="preserve">мо выполнить следующие действия: </w:t>
      </w:r>
    </w:p>
    <w:p w:rsidR="007D4FF4" w:rsidRDefault="00074B38" w:rsidP="00074B38">
      <w:pPr>
        <w:numPr>
          <w:ilvl w:val="0"/>
          <w:numId w:val="27"/>
        </w:numPr>
        <w:spacing w:line="360" w:lineRule="auto"/>
        <w:ind w:left="0" w:firstLine="708"/>
        <w:jc w:val="both"/>
      </w:pPr>
      <w:r>
        <w:t xml:space="preserve">Перейти </w:t>
      </w:r>
      <w:r>
        <w:rPr>
          <w:lang w:val="ru-RU"/>
        </w:rPr>
        <w:t>в раздел</w:t>
      </w:r>
      <w:r>
        <w:t xml:space="preserve"> “Центры проведения демонстрационного экзамена (ЦПДЭ)”</w:t>
      </w:r>
      <w:r>
        <w:rPr>
          <w:lang w:val="ru-RU"/>
        </w:rPr>
        <w:t>.</w:t>
      </w:r>
    </w:p>
    <w:p w:rsidR="007D4FF4" w:rsidRDefault="00074B38" w:rsidP="00074B38">
      <w:pPr>
        <w:numPr>
          <w:ilvl w:val="0"/>
          <w:numId w:val="27"/>
        </w:numPr>
        <w:spacing w:line="360" w:lineRule="auto"/>
        <w:ind w:left="0" w:firstLine="708"/>
        <w:jc w:val="both"/>
      </w:pPr>
      <w:r>
        <w:t>В строке поиска найти нужный ЦПДЭ и нажать на название (</w:t>
      </w:r>
      <w:r>
        <w:rPr>
          <w:lang w:val="ru-RU"/>
        </w:rPr>
        <w:t>р</w:t>
      </w:r>
      <w:r>
        <w:t>ис.</w:t>
      </w:r>
      <w:r>
        <w:rPr>
          <w:lang w:val="ru-RU"/>
        </w:rPr>
        <w:t> </w:t>
      </w:r>
      <w:r>
        <w:t>4</w:t>
      </w:r>
      <w:r>
        <w:rPr>
          <w:lang w:val="ru-RU"/>
        </w:rPr>
        <w:t>0</w:t>
      </w:r>
      <w:r>
        <w:t>).</w:t>
      </w:r>
    </w:p>
    <w:p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2597150"/>
                <wp:effectExtent l="0" t="0" r="635" b="0"/>
                <wp:docPr id="41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733415" cy="25971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51.4pt;height:204.5pt;mso-wrap-distance-left:0.0pt;mso-wrap-distance-top:0.0pt;mso-wrap-distance-right:0.0pt;mso-wrap-distance-bottom:0.0pt;" stroked="false">
                <v:path textboxrect="0,0,0,0"/>
                <v:imagedata r:id="rId104" o:title=""/>
              </v:shape>
            </w:pict>
          </mc:Fallback>
        </mc:AlternateContent>
      </w:r>
    </w:p>
    <w:p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>Рис. 40 Строка поиска и наименование ЦПДЭ</w:t>
      </w:r>
    </w:p>
    <w:p w:rsidR="007D4FF4" w:rsidRDefault="007D4FF4">
      <w:pPr>
        <w:jc w:val="center"/>
        <w:rPr>
          <w:sz w:val="20"/>
          <w:szCs w:val="20"/>
        </w:rPr>
      </w:pPr>
    </w:p>
    <w:p w:rsidR="007D4FF4" w:rsidRDefault="00074B3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after="240"/>
        <w:ind w:firstLine="720"/>
        <w:jc w:val="both"/>
        <w:rPr>
          <w:rFonts w:ascii="Liberation Sans" w:eastAsia="Liberation Sans" w:hAnsi="Liberation Sans" w:cs="Liberation Sans"/>
          <w:color w:val="212529"/>
        </w:rPr>
      </w:pPr>
      <w:r>
        <w:rPr>
          <w:rFonts w:ascii="Liberation Sans" w:eastAsia="Liberation Sans" w:hAnsi="Liberation Sans" w:cs="Liberation Sans"/>
          <w:color w:val="212529"/>
        </w:rPr>
        <w:t>У каждого ЦПДЭ есть персо</w:t>
      </w:r>
      <w:r>
        <w:rPr>
          <w:rFonts w:ascii="Liberation Sans" w:eastAsia="Liberation Sans" w:hAnsi="Liberation Sans" w:cs="Liberation Sans"/>
          <w:color w:val="212529"/>
        </w:rPr>
        <w:t>нальная страница. Выбрав ЦПДЭ и</w:t>
      </w:r>
      <w:r>
        <w:rPr>
          <w:rFonts w:ascii="Liberation Sans" w:eastAsia="Liberation Sans" w:hAnsi="Liberation Sans" w:cs="Liberation Sans"/>
          <w:color w:val="212529"/>
          <w:lang w:val="ru-RU"/>
        </w:rPr>
        <w:t> </w:t>
      </w:r>
      <w:r>
        <w:rPr>
          <w:rFonts w:ascii="Liberation Sans" w:eastAsia="Liberation Sans" w:hAnsi="Liberation Sans" w:cs="Liberation Sans"/>
          <w:color w:val="212529"/>
        </w:rPr>
        <w:t>провалившись в него будет отображаться персональная ссылка выбранного ЦПДЭ (</w:t>
      </w:r>
      <w:r>
        <w:rPr>
          <w:rFonts w:ascii="Liberation Sans" w:eastAsia="Liberation Sans" w:hAnsi="Liberation Sans" w:cs="Liberation Sans"/>
          <w:color w:val="212529"/>
          <w:lang w:val="ru-RU"/>
        </w:rPr>
        <w:t>р</w:t>
      </w:r>
      <w:r>
        <w:rPr>
          <w:rFonts w:ascii="Liberation Sans" w:eastAsia="Liberation Sans" w:hAnsi="Liberation Sans" w:cs="Liberation Sans"/>
          <w:color w:val="212529"/>
        </w:rPr>
        <w:t xml:space="preserve">ис. </w:t>
      </w:r>
      <w:r>
        <w:rPr>
          <w:rFonts w:ascii="Liberation Sans" w:eastAsia="Liberation Sans" w:hAnsi="Liberation Sans" w:cs="Liberation Sans"/>
          <w:color w:val="212529"/>
          <w:lang w:val="ru-RU"/>
        </w:rPr>
        <w:t>41</w:t>
      </w:r>
      <w:r>
        <w:rPr>
          <w:rFonts w:ascii="Liberation Sans" w:eastAsia="Liberation Sans" w:hAnsi="Liberation Sans" w:cs="Liberation Sans"/>
          <w:color w:val="212529"/>
        </w:rPr>
        <w:t>).</w:t>
      </w:r>
    </w:p>
    <w:p w:rsidR="007D4FF4" w:rsidRDefault="00074B3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after="240"/>
        <w:rPr>
          <w:rFonts w:ascii="Liberation Sans" w:eastAsia="Liberation Sans" w:hAnsi="Liberation Sans" w:cs="Liberation Sans"/>
          <w:color w:val="212529"/>
        </w:rPr>
      </w:pPr>
      <w:r>
        <w:rPr>
          <w:rFonts w:ascii="Liberation Sans" w:eastAsia="Liberation Sans" w:hAnsi="Liberation Sans" w:cs="Liberation Sans"/>
          <w:noProof/>
          <w:color w:val="212529"/>
          <w:lang w:val="ru-RU" w:eastAsia="ru-RU"/>
        </w:rPr>
        <mc:AlternateContent>
          <mc:Choice Requires="wpg">
            <w:drawing>
              <wp:inline distT="0" distB="0" distL="0" distR="0">
                <wp:extent cx="5733415" cy="2902585"/>
                <wp:effectExtent l="0" t="0" r="635" b="0"/>
                <wp:docPr id="42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733415" cy="29025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51.4pt;height:228.5pt;mso-wrap-distance-left:0.0pt;mso-wrap-distance-top:0.0pt;mso-wrap-distance-right:0.0pt;mso-wrap-distance-bottom:0.0pt;" stroked="false">
                <v:path textboxrect="0,0,0,0"/>
                <v:imagedata r:id="rId106" o:title=""/>
              </v:shape>
            </w:pict>
          </mc:Fallback>
        </mc:AlternateContent>
      </w:r>
    </w:p>
    <w:p w:rsidR="007D4FF4" w:rsidRDefault="00074B38">
      <w:pPr>
        <w:jc w:val="center"/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41</w:t>
      </w:r>
      <w:r>
        <w:rPr>
          <w:sz w:val="20"/>
          <w:szCs w:val="20"/>
        </w:rPr>
        <w:t xml:space="preserve"> Персональная страница ЦПДЭ</w:t>
      </w:r>
    </w:p>
    <w:p w:rsidR="007D4FF4" w:rsidRDefault="007D4FF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after="240"/>
        <w:rPr>
          <w:rFonts w:ascii="Liberation Sans" w:eastAsia="Liberation Sans" w:hAnsi="Liberation Sans" w:cs="Liberation Sans"/>
        </w:rPr>
      </w:pPr>
    </w:p>
    <w:p w:rsidR="007D4FF4" w:rsidRDefault="00074B3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  <w:ind w:firstLine="708"/>
        <w:jc w:val="both"/>
      </w:pPr>
      <w:r>
        <w:t>Внутри карточки ЦПДЭ отображается привязка ЦПДЭ к организации в</w:t>
      </w:r>
      <w:r>
        <w:rPr>
          <w:lang w:val="ru-RU"/>
        </w:rPr>
        <w:t> </w:t>
      </w:r>
      <w:r>
        <w:t>разделе "Свед</w:t>
      </w:r>
      <w:r>
        <w:t xml:space="preserve">ения о связанной организации" (рис. </w:t>
      </w:r>
      <w:r>
        <w:rPr>
          <w:lang w:val="ru-RU"/>
        </w:rPr>
        <w:t>42</w:t>
      </w:r>
      <w:r>
        <w:t xml:space="preserve">). Нажав на кнопку "Открыть" происходит перенаправление на </w:t>
      </w:r>
      <w:r>
        <w:rPr>
          <w:lang w:val="ru-RU"/>
        </w:rPr>
        <w:t>раздел</w:t>
      </w:r>
      <w:r>
        <w:t xml:space="preserve"> "Организации</w:t>
      </w:r>
      <w:r>
        <w:rPr>
          <w:lang w:val="ru-RU"/>
        </w:rPr>
        <w:t xml:space="preserve"> и предприятия</w:t>
      </w:r>
      <w:r>
        <w:t>" привязанной организации к ЦПДЭ.</w:t>
      </w:r>
    </w:p>
    <w:p w:rsidR="007D4FF4" w:rsidRDefault="007D4FF4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after="240"/>
        <w:rPr>
          <w:rFonts w:ascii="Liberation Sans" w:eastAsia="Liberation Sans" w:hAnsi="Liberation Sans" w:cs="Liberation Sans"/>
        </w:rPr>
      </w:pPr>
    </w:p>
    <w:p w:rsidR="007D4FF4" w:rsidRDefault="00074B3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hd w:val="clear" w:color="FFFFFF" w:fill="FFFFFF"/>
        <w:spacing w:after="240"/>
        <w:rPr>
          <w:rFonts w:ascii="Liberation Sans" w:eastAsia="Liberation Sans" w:hAnsi="Liberation Sans" w:cs="Liberation Sans"/>
        </w:rPr>
      </w:pPr>
      <w:r>
        <w:rPr>
          <w:rFonts w:ascii="Liberation Sans" w:eastAsia="Liberation Sans" w:hAnsi="Liberation Sans" w:cs="Liberation Sans"/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1360170"/>
                <wp:effectExtent l="0" t="0" r="635" b="0"/>
                <wp:docPr id="43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733415" cy="1360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51.4pt;height:107.1pt;mso-wrap-distance-left:0.0pt;mso-wrap-distance-top:0.0pt;mso-wrap-distance-right:0.0pt;mso-wrap-distance-bottom:0.0pt;" stroked="false">
                <v:path textboxrect="0,0,0,0"/>
                <v:imagedata r:id="rId108" o:title=""/>
              </v:shape>
            </w:pict>
          </mc:Fallback>
        </mc:AlternateContent>
      </w:r>
    </w:p>
    <w:p w:rsidR="007D4FF4" w:rsidRDefault="00074B38">
      <w:pPr>
        <w:jc w:val="center"/>
      </w:pPr>
      <w:r>
        <w:rPr>
          <w:sz w:val="20"/>
          <w:szCs w:val="20"/>
        </w:rPr>
        <w:t>Рис. 4</w:t>
      </w:r>
      <w:r>
        <w:rPr>
          <w:sz w:val="20"/>
          <w:szCs w:val="20"/>
          <w:lang w:val="ru-RU"/>
        </w:rPr>
        <w:t>2</w:t>
      </w:r>
      <w:r>
        <w:rPr>
          <w:sz w:val="20"/>
          <w:szCs w:val="20"/>
        </w:rPr>
        <w:t xml:space="preserve"> </w:t>
      </w:r>
      <w:r>
        <w:rPr>
          <w:sz w:val="20"/>
        </w:rPr>
        <w:t>Сведения о связанной организации с ЦПДЭ</w:t>
      </w:r>
    </w:p>
    <w:p w:rsidR="007D4FF4" w:rsidRDefault="007D4FF4">
      <w:pPr>
        <w:rPr>
          <w:sz w:val="20"/>
          <w:szCs w:val="20"/>
        </w:rPr>
      </w:pPr>
    </w:p>
    <w:p w:rsidR="007D4FF4" w:rsidRDefault="007D4FF4">
      <w:pPr>
        <w:jc w:val="center"/>
        <w:rPr>
          <w:sz w:val="20"/>
          <w:szCs w:val="20"/>
        </w:rPr>
      </w:pPr>
    </w:p>
    <w:p w:rsidR="007D4FF4" w:rsidRDefault="00074B3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  <w:ind w:firstLine="708"/>
        <w:jc w:val="both"/>
      </w:pPr>
      <w:r>
        <w:t>Если напротив организации и ЦПДЭ отобра</w:t>
      </w:r>
      <w:r>
        <w:t>жается знак 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152400" cy="200025"/>
                <wp:effectExtent l="0" t="0" r="0" b="0"/>
                <wp:docPr id="44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0749321" name=""/>
                        <pic:cNvPicPr>
                          <a:picLocks noChangeAspect="1"/>
                        </pic:cNvPicPr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152399" cy="20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12.0pt;height:15.8pt;mso-wrap-distance-left:0.0pt;mso-wrap-distance-top:0.0pt;mso-wrap-distance-right:0.0pt;mso-wrap-distance-bottom:0.0pt;" stroked="false">
                <v:path textboxrect="0,0,0,0"/>
                <v:imagedata r:id="rId110" o:title=""/>
              </v:shape>
            </w:pict>
          </mc:Fallback>
        </mc:AlternateContent>
      </w:r>
      <w:r>
        <w:t xml:space="preserve">  (рис. </w:t>
      </w:r>
      <w:r>
        <w:rPr>
          <w:lang w:val="ru-RU"/>
        </w:rPr>
        <w:t>43</w:t>
      </w:r>
      <w:r>
        <w:t>) – это означает, что организация считается недействующей.</w:t>
      </w:r>
      <w:r>
        <w:rPr>
          <w:lang w:val="ru-RU"/>
        </w:rPr>
        <w:t xml:space="preserve"> </w:t>
      </w:r>
      <w:r>
        <w:t>Наличие статуса "Недействующая" не блокирует проведение ДЭ</w:t>
      </w:r>
      <w:r>
        <w:rPr>
          <w:lang w:val="ru-RU"/>
        </w:rPr>
        <w:t>/</w:t>
      </w:r>
    </w:p>
    <w:p w:rsidR="007D4FF4" w:rsidRDefault="00074B38"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line="360" w:lineRule="auto"/>
        <w:ind w:firstLine="708"/>
        <w:jc w:val="both"/>
      </w:pPr>
      <w:r>
        <w:t xml:space="preserve">Отметка призвана отметить </w:t>
      </w:r>
      <w:proofErr w:type="spellStart"/>
      <w:r>
        <w:t>дублирующиеся</w:t>
      </w:r>
      <w:proofErr w:type="spellEnd"/>
      <w:r>
        <w:t xml:space="preserve"> или устаревшие организации и обратить на них внимание, чтобы при планировании новых ДЭ выбирать действующую организацию из списка.</w:t>
      </w:r>
    </w:p>
    <w:p w:rsidR="007D4FF4" w:rsidRDefault="007D4FF4">
      <w:pPr>
        <w:rPr>
          <w:sz w:val="20"/>
          <w:szCs w:val="20"/>
        </w:rPr>
      </w:pPr>
    </w:p>
    <w:p w:rsidR="007D4FF4" w:rsidRDefault="00074B38">
      <w:pPr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1509395"/>
                <wp:effectExtent l="0" t="0" r="635" b="0"/>
                <wp:docPr id="45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733415" cy="1509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51.4pt;height:118.8pt;mso-wrap-distance-left:0.0pt;mso-wrap-distance-top:0.0pt;mso-wrap-distance-right:0.0pt;mso-wrap-distance-bottom:0.0pt;" stroked="false">
                <v:path textboxrect="0,0,0,0"/>
                <v:imagedata r:id="rId112" o:title=""/>
              </v:shape>
            </w:pict>
          </mc:Fallback>
        </mc:AlternateContent>
      </w:r>
    </w:p>
    <w:p w:rsidR="007D4FF4" w:rsidRDefault="007D4FF4">
      <w:pPr>
        <w:rPr>
          <w:sz w:val="20"/>
          <w:szCs w:val="20"/>
        </w:rPr>
      </w:pPr>
    </w:p>
    <w:p w:rsidR="007D4FF4" w:rsidRDefault="00074B38">
      <w:pPr>
        <w:jc w:val="center"/>
      </w:pPr>
      <w:r>
        <w:rPr>
          <w:sz w:val="20"/>
          <w:szCs w:val="20"/>
        </w:rPr>
        <w:t>Рис. 43 Наличие знака “Недействующей” организации</w:t>
      </w:r>
    </w:p>
    <w:p w:rsidR="007D4FF4" w:rsidRDefault="007D4FF4">
      <w:pPr>
        <w:rPr>
          <w:sz w:val="20"/>
          <w:szCs w:val="20"/>
        </w:rPr>
      </w:pPr>
    </w:p>
    <w:p w:rsidR="007D4FF4" w:rsidRDefault="00074B38">
      <w:pPr>
        <w:pStyle w:val="2"/>
        <w:spacing w:line="360" w:lineRule="auto"/>
        <w:jc w:val="both"/>
        <w:rPr>
          <w:b/>
        </w:rPr>
      </w:pPr>
      <w:bookmarkStart w:id="24" w:name="_Toc18"/>
      <w:r>
        <w:rPr>
          <w:b/>
          <w:lang w:val="ru-RU"/>
        </w:rPr>
        <w:t>4</w:t>
      </w:r>
      <w:r>
        <w:rPr>
          <w:b/>
        </w:rPr>
        <w:t>.2. Создание ЦПДЭ</w:t>
      </w:r>
      <w:bookmarkEnd w:id="24"/>
    </w:p>
    <w:p w:rsidR="007D4FF4" w:rsidRDefault="00074B38">
      <w:pPr>
        <w:spacing w:line="360" w:lineRule="auto"/>
        <w:ind w:firstLine="708"/>
        <w:jc w:val="both"/>
      </w:pPr>
      <w:r>
        <w:t xml:space="preserve">Проверить наличие ЦПДЭ можно в Цифровой платформе в разделе: </w:t>
      </w:r>
      <w:hyperlink r:id="rId113" w:tooltip="https://de.dp.firpo.ru/de-center" w:history="1">
        <w:r>
          <w:rPr>
            <w:rStyle w:val="afd"/>
            <w:rFonts w:cs="Roboto"/>
          </w:rPr>
          <w:t>https://de.dp.firpo.ru/de-center</w:t>
        </w:r>
      </w:hyperlink>
      <w:r>
        <w:rPr>
          <w:lang w:val="ru-RU"/>
        </w:rPr>
        <w:t xml:space="preserve"> </w:t>
      </w:r>
      <w:r>
        <w:t xml:space="preserve">(Раздел </w:t>
      </w:r>
      <w:r>
        <w:rPr>
          <w:lang w:val="ru-RU"/>
        </w:rPr>
        <w:t>«</w:t>
      </w:r>
      <w:r>
        <w:t>Центры проведения демонстрационного экзамена (ЦПДЭ)</w:t>
      </w:r>
      <w:r>
        <w:rPr>
          <w:lang w:val="ru-RU"/>
        </w:rPr>
        <w:t>»)</w:t>
      </w:r>
      <w:r>
        <w:t>.</w:t>
      </w:r>
    </w:p>
    <w:p w:rsidR="007D4FF4" w:rsidRDefault="00074B38">
      <w:pPr>
        <w:spacing w:line="360" w:lineRule="auto"/>
        <w:ind w:firstLine="708"/>
        <w:jc w:val="both"/>
      </w:pPr>
      <w:r>
        <w:t>Если в Цифр</w:t>
      </w:r>
      <w:r>
        <w:t>овой платформе отсутствует ЦПДЭ, можно добавить его в</w:t>
      </w:r>
      <w:r>
        <w:rPr>
          <w:lang w:val="ru-RU"/>
        </w:rPr>
        <w:t> </w:t>
      </w:r>
      <w:r>
        <w:t>систему. Для этого необходимо выполнить следующие действия:</w:t>
      </w:r>
    </w:p>
    <w:p w:rsidR="007D4FF4" w:rsidRDefault="00074B38" w:rsidP="00074B38">
      <w:pPr>
        <w:numPr>
          <w:ilvl w:val="0"/>
          <w:numId w:val="45"/>
        </w:numPr>
        <w:spacing w:line="360" w:lineRule="auto"/>
        <w:ind w:left="1133" w:hanging="425"/>
        <w:jc w:val="both"/>
      </w:pPr>
      <w:r>
        <w:t>Скачать на компьютер и заполнить шаблон для создания новой организации.</w:t>
      </w:r>
    </w:p>
    <w:p w:rsidR="007D4FF4" w:rsidRDefault="00074B38">
      <w:pPr>
        <w:spacing w:line="360" w:lineRule="auto"/>
        <w:ind w:left="1133"/>
        <w:jc w:val="both"/>
      </w:pPr>
      <w:r>
        <w:t>Шаблон доступен по адресу:</w:t>
      </w:r>
      <w:r>
        <w:rPr>
          <w:lang w:val="ru-RU"/>
        </w:rPr>
        <w:t xml:space="preserve"> </w:t>
      </w:r>
      <w:hyperlink r:id="rId114" w:tooltip="https://disk.yandex.ru/i/JxalTpxJ6n08AQ" w:history="1">
        <w:r>
          <w:rPr>
            <w:rStyle w:val="afd"/>
            <w:rFonts w:cs="Roboto"/>
          </w:rPr>
          <w:t>https://disk.yandex.ru/i/JxalTpxJ6n08AQ</w:t>
        </w:r>
      </w:hyperlink>
      <w:r>
        <w:t>;</w:t>
      </w:r>
    </w:p>
    <w:p w:rsidR="007D4FF4" w:rsidRDefault="00074B38" w:rsidP="00074B38">
      <w:pPr>
        <w:numPr>
          <w:ilvl w:val="0"/>
          <w:numId w:val="45"/>
        </w:numPr>
        <w:spacing w:line="360" w:lineRule="auto"/>
        <w:ind w:left="1133" w:hanging="425"/>
        <w:jc w:val="both"/>
      </w:pPr>
      <w:r>
        <w:lastRenderedPageBreak/>
        <w:t>Приложить выписку ЕГРЮЛ, подтверждающую указанные в шаблоне данные.</w:t>
      </w:r>
    </w:p>
    <w:p w:rsidR="007D4FF4" w:rsidRDefault="00074B38">
      <w:pPr>
        <w:spacing w:line="360" w:lineRule="auto"/>
        <w:ind w:left="1133"/>
        <w:jc w:val="both"/>
      </w:pPr>
      <w:r>
        <w:t xml:space="preserve">Выписку можно получить онлайн по адресу: </w:t>
      </w:r>
      <w:hyperlink r:id="rId115" w:tooltip="https://egrul.nalog.ru/index.html" w:history="1">
        <w:r>
          <w:rPr>
            <w:color w:val="1155CC"/>
            <w:u w:val="single"/>
          </w:rPr>
          <w:t>https://egrul.nalog.ru/index.html</w:t>
        </w:r>
      </w:hyperlink>
      <w:r>
        <w:t>;</w:t>
      </w:r>
    </w:p>
    <w:p w:rsidR="007D4FF4" w:rsidRDefault="00074B38" w:rsidP="00074B38">
      <w:pPr>
        <w:numPr>
          <w:ilvl w:val="0"/>
          <w:numId w:val="45"/>
        </w:numPr>
        <w:spacing w:line="360" w:lineRule="auto"/>
        <w:ind w:left="1133" w:hanging="425"/>
        <w:jc w:val="both"/>
      </w:pPr>
      <w:r>
        <w:t xml:space="preserve">Направить заполненный шаблон и выписку ЕГРЮЛ по адресу электронной почты </w:t>
      </w:r>
      <w:hyperlink r:id="rId116" w:tooltip="mailto:de+neworg@firpo.ru" w:history="1">
        <w:r>
          <w:rPr>
            <w:rStyle w:val="afd"/>
            <w:rFonts w:cs="Roboto"/>
          </w:rPr>
          <w:t>de+neworg@firpo.ru</w:t>
        </w:r>
      </w:hyperlink>
      <w:r>
        <w:t>;</w:t>
      </w:r>
    </w:p>
    <w:p w:rsidR="007D4FF4" w:rsidRDefault="00074B38" w:rsidP="00074B38">
      <w:pPr>
        <w:numPr>
          <w:ilvl w:val="0"/>
          <w:numId w:val="45"/>
        </w:numPr>
        <w:spacing w:line="360" w:lineRule="auto"/>
        <w:ind w:left="1133" w:hanging="425"/>
        <w:jc w:val="both"/>
      </w:pPr>
      <w:r>
        <w:t>В ответ придет</w:t>
      </w:r>
      <w:r>
        <w:t xml:space="preserve"> номер заявки</w:t>
      </w:r>
      <w:r>
        <w:rPr>
          <w:lang w:val="ru-RU"/>
        </w:rPr>
        <w:t>, а</w:t>
      </w:r>
      <w:r>
        <w:t xml:space="preserve"> после ответ о результатах обработки заявки.</w:t>
      </w:r>
    </w:p>
    <w:p w:rsidR="007D4FF4" w:rsidRDefault="00074B38">
      <w:pPr>
        <w:pStyle w:val="2"/>
        <w:spacing w:line="360" w:lineRule="auto"/>
        <w:jc w:val="both"/>
        <w:rPr>
          <w:b/>
        </w:rPr>
      </w:pPr>
      <w:bookmarkStart w:id="25" w:name="_Toc19"/>
      <w:r>
        <w:rPr>
          <w:b/>
          <w:lang w:val="ru-RU"/>
        </w:rPr>
        <w:t>4</w:t>
      </w:r>
      <w:r>
        <w:rPr>
          <w:b/>
        </w:rPr>
        <w:t>.3. Изменение название или адреса ЦПДЭ</w:t>
      </w:r>
      <w:bookmarkEnd w:id="25"/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ab/>
        <w:t xml:space="preserve">В случае, если изменилось название или адрес ЦПДЭ, </w:t>
      </w:r>
      <w:r>
        <w:rPr>
          <w:lang w:val="ru-RU"/>
        </w:rPr>
        <w:t xml:space="preserve">Координатор УО или куратор ОО </w:t>
      </w:r>
      <w:r>
        <w:t xml:space="preserve">направляет обращение на адрес эл. почты </w:t>
      </w:r>
      <w:hyperlink r:id="rId117" w:tooltip="mailto:de+neworg@firpo.ru" w:history="1">
        <w:r>
          <w:rPr>
            <w:rStyle w:val="afd"/>
            <w:rFonts w:cs="Roboto"/>
          </w:rPr>
          <w:t>de+neworg@firpo.ru</w:t>
        </w:r>
      </w:hyperlink>
      <w:r>
        <w:t>, в котором указывает:</w:t>
      </w:r>
    </w:p>
    <w:p w:rsidR="007D4FF4" w:rsidRDefault="00074B38" w:rsidP="00074B38">
      <w:pPr>
        <w:numPr>
          <w:ilvl w:val="0"/>
          <w:numId w:val="19"/>
        </w:numPr>
        <w:spacing w:line="360" w:lineRule="auto"/>
        <w:ind w:left="0" w:firstLine="708"/>
        <w:jc w:val="both"/>
      </w:pPr>
      <w:r>
        <w:rPr>
          <w:u w:val="single"/>
        </w:rPr>
        <w:t>В случае изменения названия ЦПДЭ:</w:t>
      </w:r>
    </w:p>
    <w:p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Старое Наименование ЦПДЭ;</w:t>
      </w:r>
    </w:p>
    <w:p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Адрес ЦПДЭ;</w:t>
      </w:r>
    </w:p>
    <w:p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Новое наименование ЦПДЭ.</w:t>
      </w:r>
    </w:p>
    <w:p w:rsidR="007D4FF4" w:rsidRDefault="007D4FF4">
      <w:pPr>
        <w:spacing w:line="360" w:lineRule="auto"/>
        <w:ind w:left="1440"/>
        <w:jc w:val="both"/>
      </w:pPr>
    </w:p>
    <w:p w:rsidR="007D4FF4" w:rsidRDefault="00074B38" w:rsidP="00074B38">
      <w:pPr>
        <w:numPr>
          <w:ilvl w:val="0"/>
          <w:numId w:val="19"/>
        </w:numPr>
        <w:spacing w:line="360" w:lineRule="auto"/>
        <w:ind w:left="0" w:firstLine="708"/>
        <w:jc w:val="both"/>
      </w:pPr>
      <w:r>
        <w:rPr>
          <w:u w:val="single"/>
        </w:rPr>
        <w:t>В случае изменения адреса ЦПДЭ</w:t>
      </w:r>
      <w:r>
        <w:t>:</w:t>
      </w:r>
    </w:p>
    <w:p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Наименование ЦПДЭ;</w:t>
      </w:r>
    </w:p>
    <w:p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Старый адрес ЦПДЭ;</w:t>
      </w:r>
    </w:p>
    <w:p w:rsidR="007D4FF4" w:rsidRDefault="00074B38" w:rsidP="00074B38">
      <w:pPr>
        <w:numPr>
          <w:ilvl w:val="1"/>
          <w:numId w:val="19"/>
        </w:numPr>
        <w:spacing w:line="360" w:lineRule="auto"/>
        <w:jc w:val="both"/>
      </w:pPr>
      <w:r>
        <w:t>Новый адрес ЦПДЭ.</w:t>
      </w:r>
    </w:p>
    <w:p w:rsidR="007D4FF4" w:rsidRDefault="00074B38">
      <w:r>
        <w:br w:type="page" w:clear="all"/>
      </w:r>
    </w:p>
    <w:p w:rsidR="007D4FF4" w:rsidRDefault="00074B38">
      <w:pPr>
        <w:pStyle w:val="1"/>
        <w:rPr>
          <w:b/>
          <w:sz w:val="32"/>
          <w:lang w:val="ru-RU"/>
        </w:rPr>
      </w:pPr>
      <w:bookmarkStart w:id="26" w:name="_Toc20"/>
      <w:r>
        <w:rPr>
          <w:b/>
          <w:sz w:val="32"/>
          <w:lang w:val="ru-RU"/>
        </w:rPr>
        <w:lastRenderedPageBreak/>
        <w:t>5. Подача заявки на проведение ДЭ</w:t>
      </w:r>
      <w:bookmarkEnd w:id="26"/>
    </w:p>
    <w:p w:rsidR="007D4FF4" w:rsidRDefault="00074B38">
      <w:pPr>
        <w:spacing w:line="360" w:lineRule="auto"/>
        <w:ind w:firstLine="708"/>
        <w:jc w:val="both"/>
      </w:pPr>
      <w:r>
        <w:t xml:space="preserve">Подача заявки на проведение ДЭ осуществляется в сервисе Демонстрационный экзамен </w:t>
      </w:r>
      <w:r>
        <w:rPr>
          <w:lang w:val="ru-RU"/>
        </w:rPr>
        <w:t>в разделе</w:t>
      </w:r>
      <w:r>
        <w:t xml:space="preserve"> </w:t>
      </w:r>
      <w:r>
        <w:rPr>
          <w:lang w:val="ru-RU"/>
        </w:rPr>
        <w:t>«</w:t>
      </w:r>
      <w:r>
        <w:t>Заявки на демонстрационный экзамен</w:t>
      </w:r>
      <w:r>
        <w:rPr>
          <w:lang w:val="ru-RU"/>
        </w:rPr>
        <w:t>»</w:t>
      </w:r>
      <w:r>
        <w:t xml:space="preserve">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44</w:t>
      </w:r>
      <w:r>
        <w:t>).</w:t>
      </w:r>
    </w:p>
    <w:p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4781550" cy="3314700"/>
                <wp:effectExtent l="0" t="0" r="0" b="0"/>
                <wp:docPr id="46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4781550" cy="3314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376.5pt;height:261.0pt;mso-wrap-distance-left:0.0pt;mso-wrap-distance-top:0.0pt;mso-wrap-distance-right:0.0pt;mso-wrap-distance-bottom:0.0pt;" stroked="false">
                <v:path textboxrect="0,0,0,0"/>
                <v:imagedata r:id="rId119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44.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ru-RU"/>
        </w:rPr>
        <w:t>Раздел «Заявки на демонстрационный экзамен»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>Для под</w:t>
      </w:r>
      <w:r>
        <w:rPr>
          <w:u w:val="single"/>
        </w:rPr>
        <w:t>ачи заявки на проведение ДЭ необходимо выполнить следующие действия:</w:t>
      </w:r>
    </w:p>
    <w:p w:rsidR="007D4FF4" w:rsidRDefault="00074B38" w:rsidP="00074B38">
      <w:pPr>
        <w:numPr>
          <w:ilvl w:val="6"/>
          <w:numId w:val="10"/>
        </w:numPr>
        <w:spacing w:line="360" w:lineRule="auto"/>
        <w:ind w:left="1276" w:hanging="567"/>
        <w:jc w:val="both"/>
      </w:pPr>
      <w:r>
        <w:rPr>
          <w:color w:val="000000"/>
        </w:rPr>
        <w:t>В правом верхнем углу в</w:t>
      </w:r>
      <w:r>
        <w:rPr>
          <w:color w:val="000000"/>
          <w:lang w:val="ru-RU"/>
        </w:rPr>
        <w:t xml:space="preserve"> </w:t>
      </w:r>
      <w:r>
        <w:rPr>
          <w:color w:val="000000"/>
        </w:rPr>
        <w:t>меню подачи заявки</w:t>
      </w:r>
      <w:r>
        <w:rPr>
          <w:color w:val="000000"/>
          <w:lang w:val="ru-RU"/>
        </w:rPr>
        <w:t xml:space="preserve"> нажать на кнопку «Создать заявку на ДЭ» (рис. 45).</w:t>
      </w:r>
    </w:p>
    <w:p w:rsidR="007D4FF4" w:rsidRDefault="00074B38" w:rsidP="00074B38">
      <w:pPr>
        <w:numPr>
          <w:ilvl w:val="6"/>
          <w:numId w:val="10"/>
        </w:numPr>
        <w:spacing w:line="360" w:lineRule="auto"/>
        <w:ind w:left="1276" w:hanging="567"/>
        <w:jc w:val="both"/>
      </w:pPr>
      <w:r>
        <w:rPr>
          <w:color w:val="000000"/>
        </w:rPr>
        <w:t xml:space="preserve">После </w:t>
      </w:r>
      <w:r>
        <w:rPr>
          <w:color w:val="000000"/>
          <w:lang w:val="ru-RU"/>
        </w:rPr>
        <w:t>нажатия на кнопку «Создать заявку на ДЭ»</w:t>
      </w:r>
      <w:r>
        <w:rPr>
          <w:color w:val="000000"/>
        </w:rPr>
        <w:t>, станет доступно окно заполнения базовой инфор</w:t>
      </w:r>
      <w:r>
        <w:rPr>
          <w:color w:val="000000"/>
        </w:rPr>
        <w:t>мации для создания заявки на</w:t>
      </w:r>
      <w:r>
        <w:rPr>
          <w:color w:val="000000"/>
          <w:lang w:val="ru-RU"/>
        </w:rPr>
        <w:t> </w:t>
      </w:r>
      <w:r>
        <w:rPr>
          <w:color w:val="000000"/>
        </w:rPr>
        <w:t>проведение ДЭ.</w:t>
      </w:r>
    </w:p>
    <w:p w:rsidR="007D4FF4" w:rsidRDefault="00074B38" w:rsidP="00074B38">
      <w:pPr>
        <w:numPr>
          <w:ilvl w:val="6"/>
          <w:numId w:val="10"/>
        </w:numPr>
        <w:spacing w:line="360" w:lineRule="auto"/>
        <w:ind w:left="1276" w:hanging="567"/>
        <w:jc w:val="both"/>
      </w:pPr>
      <w:r>
        <w:rPr>
          <w:color w:val="000000"/>
        </w:rPr>
        <w:t>Каждая заявка создается</w:t>
      </w:r>
      <w:r>
        <w:rPr>
          <w:color w:val="000000"/>
          <w:lang w:val="ru-RU"/>
        </w:rPr>
        <w:t xml:space="preserve"> для участников одной ОО из одной учебной группы </w:t>
      </w:r>
      <w:r>
        <w:rPr>
          <w:color w:val="000000"/>
        </w:rPr>
        <w:t>по одной профессии</w:t>
      </w:r>
      <w:r>
        <w:rPr>
          <w:color w:val="000000"/>
          <w:lang w:val="ru-RU"/>
        </w:rPr>
        <w:t xml:space="preserve">/специальности </w:t>
      </w:r>
      <w:r>
        <w:rPr>
          <w:i/>
          <w:color w:val="000000"/>
          <w:lang w:val="ru-RU"/>
        </w:rPr>
        <w:t>(в случае сдачи ДЭ по Базовому уровню или Профильному уровню «</w:t>
      </w:r>
      <w:proofErr w:type="spellStart"/>
      <w:r>
        <w:rPr>
          <w:i/>
          <w:color w:val="000000"/>
          <w:lang w:val="ru-RU"/>
        </w:rPr>
        <w:t>Профессионалитет</w:t>
      </w:r>
      <w:proofErr w:type="spellEnd"/>
      <w:r>
        <w:rPr>
          <w:i/>
          <w:color w:val="000000"/>
          <w:lang w:val="ru-RU"/>
        </w:rPr>
        <w:t>»)</w:t>
      </w:r>
      <w:r>
        <w:rPr>
          <w:color w:val="000000"/>
          <w:lang w:val="ru-RU"/>
        </w:rPr>
        <w:t xml:space="preserve"> и по одной компетенции </w:t>
      </w:r>
      <w:r>
        <w:rPr>
          <w:i/>
          <w:color w:val="000000"/>
          <w:lang w:val="ru-RU"/>
        </w:rPr>
        <w:t xml:space="preserve">(в </w:t>
      </w:r>
      <w:r>
        <w:rPr>
          <w:i/>
          <w:color w:val="000000"/>
          <w:lang w:val="ru-RU"/>
        </w:rPr>
        <w:t>случае сдачи ДЭ по Профильному уровню «Компетенция»)</w:t>
      </w:r>
      <w:r>
        <w:rPr>
          <w:color w:val="000000"/>
        </w:rPr>
        <w:t xml:space="preserve"> и для участников одной ОО</w:t>
      </w:r>
      <w:r>
        <w:t xml:space="preserve"> из одной учебной группы.</w:t>
      </w:r>
    </w:p>
    <w:p w:rsidR="007D4FF4" w:rsidRDefault="00074B38">
      <w:pPr>
        <w:jc w:val="center"/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2707640"/>
                <wp:effectExtent l="0" t="0" r="635" b="0"/>
                <wp:docPr id="47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733415" cy="2707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51.4pt;height:213.2pt;mso-wrap-distance-left:0.0pt;mso-wrap-distance-top:0.0pt;mso-wrap-distance-right:0.0pt;mso-wrap-distance-bottom:0.0pt;" stroked="false">
                <v:path textboxrect="0,0,0,0"/>
                <v:imagedata r:id="rId121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45. </w:t>
      </w:r>
      <w:r>
        <w:rPr>
          <w:sz w:val="20"/>
          <w:szCs w:val="20"/>
          <w:lang w:val="ru-RU"/>
        </w:rPr>
        <w:t>Пункт меню создания заявки на ДЭ</w:t>
      </w:r>
    </w:p>
    <w:p w:rsidR="007D4FF4" w:rsidRDefault="007D4FF4">
      <w:pPr>
        <w:spacing w:line="360" w:lineRule="auto"/>
        <w:jc w:val="both"/>
      </w:pP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pStyle w:val="2"/>
        <w:rPr>
          <w:b/>
          <w:lang w:val="ru-RU"/>
        </w:rPr>
      </w:pPr>
      <w:bookmarkStart w:id="27" w:name="_Toc21"/>
      <w:r>
        <w:rPr>
          <w:b/>
          <w:lang w:val="ru-RU"/>
        </w:rPr>
        <w:t>5</w:t>
      </w:r>
      <w:r>
        <w:rPr>
          <w:b/>
        </w:rPr>
        <w:t xml:space="preserve">.1. Подача заявки под ролью Координатор </w:t>
      </w:r>
      <w:r>
        <w:rPr>
          <w:b/>
          <w:lang w:val="ru-RU"/>
        </w:rPr>
        <w:t>УО</w:t>
      </w:r>
      <w:bookmarkEnd w:id="27"/>
    </w:p>
    <w:p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3415" cy="4239895"/>
                <wp:effectExtent l="0" t="0" r="635" b="8255"/>
                <wp:docPr id="48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733415" cy="4239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51.4pt;height:333.8pt;mso-wrap-distance-left:0.0pt;mso-wrap-distance-top:0.0pt;mso-wrap-distance-right:0.0pt;mso-wrap-distance-bottom:0.0pt;" stroked="false">
                <v:path textboxrect="0,0,0,0"/>
                <v:imagedata r:id="rId123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45. Подача заявки </w:t>
      </w:r>
      <w:r>
        <w:rPr>
          <w:sz w:val="20"/>
          <w:szCs w:val="20"/>
          <w:lang w:val="ru-RU"/>
        </w:rPr>
        <w:t>под ролью Координатор УО</w:t>
      </w:r>
    </w:p>
    <w:p w:rsidR="007D4FF4" w:rsidRDefault="007D4FF4">
      <w:pPr>
        <w:spacing w:line="360" w:lineRule="auto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lastRenderedPageBreak/>
        <w:t xml:space="preserve">При подаче заявки на проведение ДЭ под ролью Координатор </w:t>
      </w:r>
      <w:r>
        <w:rPr>
          <w:lang w:val="ru-RU"/>
        </w:rPr>
        <w:t xml:space="preserve">УО </w:t>
      </w:r>
      <w:r>
        <w:t>необходимо заполнить следующие поля (</w:t>
      </w:r>
      <w:r>
        <w:rPr>
          <w:lang w:val="ru-RU"/>
        </w:rPr>
        <w:t>р</w:t>
      </w:r>
      <w:r>
        <w:t>ис. 4</w:t>
      </w:r>
      <w:r>
        <w:rPr>
          <w:lang w:val="ru-RU"/>
        </w:rPr>
        <w:t>5</w:t>
      </w:r>
      <w:r>
        <w:t>):</w:t>
      </w:r>
    </w:p>
    <w:p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 xml:space="preserve">«Компетенция» — выбор среди </w:t>
      </w:r>
      <w:r>
        <w:rPr>
          <w:lang w:val="ru-RU"/>
        </w:rPr>
        <w:t>профессий/специальностей</w:t>
      </w:r>
      <w:r>
        <w:t xml:space="preserve"> </w:t>
      </w:r>
      <w:r>
        <w:rPr>
          <w:lang w:val="ru-RU"/>
        </w:rPr>
        <w:t xml:space="preserve">или </w:t>
      </w:r>
      <w:r>
        <w:t xml:space="preserve">компетенций, по которым возможно проведение ДЭ. </w:t>
      </w:r>
    </w:p>
    <w:p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 xml:space="preserve"> «Сложность» — выбор КОД ДЭ;</w:t>
      </w:r>
    </w:p>
    <w:p w:rsidR="007D4FF4" w:rsidRDefault="00074B38" w:rsidP="00074B38">
      <w:pPr>
        <w:pStyle w:val="afc"/>
        <w:numPr>
          <w:ilvl w:val="0"/>
          <w:numId w:val="47"/>
        </w:numPr>
        <w:spacing w:line="360" w:lineRule="auto"/>
        <w:jc w:val="both"/>
      </w:pPr>
      <w:r>
        <w:rPr>
          <w:rFonts w:ascii="Times New Roman" w:hAnsi="Times New Roman" w:cs="Times New Roman"/>
          <w:color w:val="000000"/>
          <w:sz w:val="28"/>
        </w:rPr>
        <w:t>Если «Базовый уровень», то выбирается</w:t>
      </w:r>
      <w:r>
        <w:rPr>
          <w:rFonts w:ascii="Times New Roman" w:hAnsi="Times New Roman" w:cs="Times New Roman"/>
          <w:color w:val="000000"/>
          <w:sz w:val="28"/>
          <w:lang w:val="ru-RU"/>
        </w:rPr>
        <w:t xml:space="preserve"> КОД</w:t>
      </w:r>
      <w:r>
        <w:rPr>
          <w:rFonts w:ascii="Times New Roman" w:hAnsi="Times New Roman" w:cs="Times New Roman"/>
          <w:color w:val="000000"/>
          <w:sz w:val="28"/>
        </w:rPr>
        <w:t xml:space="preserve"> 1.1</w:t>
      </w:r>
      <w:r>
        <w:rPr>
          <w:rFonts w:ascii="Times New Roman" w:hAnsi="Times New Roman" w:cs="Times New Roman"/>
          <w:color w:val="000000"/>
          <w:sz w:val="28"/>
          <w:lang w:val="ru-RU"/>
        </w:rPr>
        <w:t>:</w:t>
      </w:r>
    </w:p>
    <w:p w:rsidR="007D4FF4" w:rsidRDefault="00074B38">
      <w:pPr>
        <w:spacing w:line="360" w:lineRule="auto"/>
        <w:ind w:left="360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2145" cy="2906486"/>
                <wp:effectExtent l="0" t="0" r="1905" b="8255"/>
                <wp:docPr id="49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4"/>
                        <a:srcRect t="4756" b="31765"/>
                        <a:stretch/>
                      </pic:blipFill>
                      <pic:spPr bwMode="auto">
                        <a:xfrm>
                          <a:off x="0" y="0"/>
                          <a:ext cx="5733415" cy="2907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51.3pt;height:228.9pt;mso-wrap-distance-left:0.0pt;mso-wrap-distance-top:0.0pt;mso-wrap-distance-right:0.0pt;mso-wrap-distance-bottom:0.0pt;" stroked="f">
                <v:path textboxrect="0,0,0,0"/>
                <v:imagedata r:id="rId125" o:title=""/>
              </v:shape>
            </w:pict>
          </mc:Fallback>
        </mc:AlternateContent>
      </w:r>
    </w:p>
    <w:p w:rsidR="007D4FF4" w:rsidRDefault="007D4FF4">
      <w:pPr>
        <w:spacing w:line="360" w:lineRule="auto"/>
        <w:ind w:left="360"/>
        <w:jc w:val="center"/>
      </w:pPr>
    </w:p>
    <w:p w:rsidR="007D4FF4" w:rsidRDefault="00074B38" w:rsidP="00074B38">
      <w:pPr>
        <w:pStyle w:val="afc"/>
        <w:numPr>
          <w:ilvl w:val="0"/>
          <w:numId w:val="47"/>
        </w:numPr>
        <w:spacing w:line="360" w:lineRule="auto"/>
        <w:jc w:val="both"/>
      </w:pPr>
      <w:r>
        <w:rPr>
          <w:rFonts w:ascii="Times New Roman" w:hAnsi="Times New Roman" w:cs="Times New Roman"/>
          <w:color w:val="000000"/>
          <w:sz w:val="28"/>
        </w:rPr>
        <w:t>Если «</w:t>
      </w:r>
      <w:r>
        <w:rPr>
          <w:rFonts w:ascii="Times New Roman" w:hAnsi="Times New Roman" w:cs="Times New Roman"/>
          <w:color w:val="000000"/>
          <w:sz w:val="28"/>
          <w:lang w:val="ru-RU"/>
        </w:rPr>
        <w:t>Профильный уровень «Компетенция», то пример заполнения 1.1-2023-2025:</w:t>
      </w:r>
    </w:p>
    <w:p w:rsidR="007D4FF4" w:rsidRDefault="00074B38">
      <w:pPr>
        <w:spacing w:line="360" w:lineRule="auto"/>
        <w:jc w:val="both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689168" cy="2862943"/>
                <wp:effectExtent l="0" t="0" r="6985" b="0"/>
                <wp:docPr id="50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6"/>
                        <a:srcRect l="760" t="5268" b="31756"/>
                        <a:stretch/>
                      </pic:blipFill>
                      <pic:spPr bwMode="auto">
                        <a:xfrm>
                          <a:off x="0" y="0"/>
                          <a:ext cx="5689872" cy="286329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48.0pt;height:225.4pt;mso-wrap-distance-left:0.0pt;mso-wrap-distance-top:0.0pt;mso-wrap-distance-right:0.0pt;mso-wrap-distance-bottom:0.0pt;" stroked="f">
                <v:path textboxrect="0,0,0,0"/>
                <v:imagedata r:id="rId127" o:title=""/>
              </v:shape>
            </w:pict>
          </mc:Fallback>
        </mc:AlternateContent>
      </w:r>
    </w:p>
    <w:p w:rsidR="007D4FF4" w:rsidRDefault="00074B38" w:rsidP="00074B38">
      <w:pPr>
        <w:pStyle w:val="afc"/>
        <w:numPr>
          <w:ilvl w:val="0"/>
          <w:numId w:val="47"/>
        </w:numPr>
        <w:spacing w:line="360" w:lineRule="auto"/>
        <w:jc w:val="both"/>
      </w:pPr>
      <w:r>
        <w:rPr>
          <w:rFonts w:ascii="Times New Roman" w:hAnsi="Times New Roman" w:cs="Times New Roman"/>
          <w:color w:val="000000"/>
          <w:sz w:val="28"/>
        </w:rPr>
        <w:lastRenderedPageBreak/>
        <w:t>Если «</w:t>
      </w:r>
      <w:r>
        <w:rPr>
          <w:rFonts w:ascii="Times New Roman" w:hAnsi="Times New Roman" w:cs="Times New Roman"/>
          <w:color w:val="000000"/>
          <w:sz w:val="28"/>
          <w:lang w:val="ru-RU"/>
        </w:rPr>
        <w:t>Профильный уровень «</w:t>
      </w:r>
      <w:proofErr w:type="spellStart"/>
      <w:r>
        <w:rPr>
          <w:rFonts w:ascii="Times New Roman" w:hAnsi="Times New Roman" w:cs="Times New Roman"/>
          <w:color w:val="000000"/>
          <w:sz w:val="28"/>
          <w:lang w:val="ru-RU"/>
        </w:rPr>
        <w:t>Профессионалитет</w:t>
      </w:r>
      <w:proofErr w:type="spellEnd"/>
      <w:r>
        <w:rPr>
          <w:rFonts w:ascii="Times New Roman" w:hAnsi="Times New Roman" w:cs="Times New Roman"/>
          <w:color w:val="000000"/>
          <w:sz w:val="28"/>
          <w:lang w:val="ru-RU"/>
        </w:rPr>
        <w:t>», то пример заполнения 2.1.214-2023:</w:t>
      </w:r>
    </w:p>
    <w:p w:rsidR="007D4FF4" w:rsidRDefault="00074B38">
      <w:pPr>
        <w:pStyle w:val="afc"/>
        <w:spacing w:line="360" w:lineRule="auto"/>
        <w:jc w:val="both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32696" cy="2906486"/>
                <wp:effectExtent l="0" t="0" r="1905" b="8255"/>
                <wp:docPr id="51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8"/>
                        <a:srcRect t="5233" b="31250"/>
                        <a:stretch/>
                      </pic:blipFill>
                      <pic:spPr bwMode="auto">
                        <a:xfrm>
                          <a:off x="0" y="0"/>
                          <a:ext cx="5733415" cy="290685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51.4pt;height:228.9pt;mso-wrap-distance-left:0.0pt;mso-wrap-distance-top:0.0pt;mso-wrap-distance-right:0.0pt;mso-wrap-distance-bottom:0.0pt;" stroked="f">
                <v:path textboxrect="0,0,0,0"/>
                <v:imagedata r:id="rId129" o:title=""/>
              </v:shape>
            </w:pict>
          </mc:Fallback>
        </mc:AlternateContent>
      </w:r>
    </w:p>
    <w:p w:rsidR="007D4FF4" w:rsidRDefault="007D4FF4">
      <w:pPr>
        <w:spacing w:line="360" w:lineRule="auto"/>
        <w:jc w:val="both"/>
      </w:pPr>
    </w:p>
    <w:p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>«Наличие КОД» — поле заполняется автоматическ</w:t>
      </w:r>
      <w:r>
        <w:t xml:space="preserve">и, с целью информирования пользователя о наличии всех необходимых документов о наличии КОД в ЦП. </w:t>
      </w:r>
    </w:p>
    <w:p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>«День С-1» — выбор даты, когда для данного экзамена обозначен подготовительный день;</w:t>
      </w:r>
    </w:p>
    <w:p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>«ЦПДЭ» — выбор ЦПДЭ;</w:t>
      </w:r>
    </w:p>
    <w:p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>Выбор программы обучения сдающих ДЭ</w:t>
      </w:r>
      <w:r>
        <w:rPr>
          <w:lang w:val="ru-RU"/>
        </w:rPr>
        <w:t xml:space="preserve"> (Программа СПО)</w:t>
      </w:r>
      <w:r>
        <w:t>;</w:t>
      </w:r>
    </w:p>
    <w:p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rPr>
          <w:lang w:val="ru-RU"/>
        </w:rPr>
        <w:t xml:space="preserve">Выбор </w:t>
      </w:r>
      <w:proofErr w:type="gramStart"/>
      <w:r>
        <w:rPr>
          <w:lang w:val="ru-RU"/>
        </w:rPr>
        <w:t>типа</w:t>
      </w:r>
      <w:proofErr w:type="gramEnd"/>
      <w:r>
        <w:rPr>
          <w:lang w:val="ru-RU"/>
        </w:rPr>
        <w:t xml:space="preserve"> обучающегося (Студент/Выпускник);</w:t>
      </w:r>
    </w:p>
    <w:p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rPr>
          <w:lang w:val="ru-RU"/>
        </w:rPr>
        <w:t>Выбор уровня проведения ДЭ (Базовый уровень, Профильный уровень «Компетенция», Профильный уровень «</w:t>
      </w:r>
      <w:proofErr w:type="spellStart"/>
      <w:r>
        <w:rPr>
          <w:lang w:val="ru-RU"/>
        </w:rPr>
        <w:t>Профессионалитет</w:t>
      </w:r>
      <w:proofErr w:type="spellEnd"/>
      <w:r>
        <w:rPr>
          <w:lang w:val="ru-RU"/>
        </w:rPr>
        <w:t>»).</w:t>
      </w:r>
    </w:p>
    <w:p w:rsidR="007D4FF4" w:rsidRDefault="00074B38" w:rsidP="00074B38">
      <w:pPr>
        <w:numPr>
          <w:ilvl w:val="0"/>
          <w:numId w:val="33"/>
        </w:numPr>
        <w:spacing w:line="360" w:lineRule="auto"/>
        <w:ind w:left="1276" w:hanging="567"/>
        <w:jc w:val="both"/>
      </w:pPr>
      <w:r>
        <w:t>Выбор удаленного присутствия одного или нескольких экспертов (ГЭ или ЛЭ) и удаленное присут</w:t>
      </w:r>
      <w:r>
        <w:t>ствие участников на ДЭ.</w:t>
      </w:r>
    </w:p>
    <w:p w:rsidR="007D4FF4" w:rsidRDefault="007D4FF4">
      <w:pPr>
        <w:spacing w:line="360" w:lineRule="auto"/>
        <w:jc w:val="both"/>
      </w:pPr>
    </w:p>
    <w:p w:rsidR="007D4FF4" w:rsidRDefault="00074B38">
      <w:pPr>
        <w:spacing w:line="360" w:lineRule="auto"/>
        <w:jc w:val="both"/>
        <w:rPr>
          <w:b/>
          <w:lang w:val="ru-RU"/>
        </w:rPr>
      </w:pPr>
      <w:r>
        <w:rPr>
          <w:b/>
          <w:lang w:val="ru-RU"/>
        </w:rPr>
        <w:t>Обратите внимание!</w:t>
      </w: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rPr>
          <w:lang w:val="ru-RU"/>
        </w:rPr>
        <w:t xml:space="preserve">В случае сдачи ДЭ по </w:t>
      </w:r>
      <w:r>
        <w:rPr>
          <w:i/>
          <w:u w:val="single"/>
          <w:lang w:val="ru-RU"/>
        </w:rPr>
        <w:t>Базовому уровню</w:t>
      </w:r>
      <w:r>
        <w:rPr>
          <w:lang w:val="ru-RU"/>
        </w:rPr>
        <w:t xml:space="preserve"> или </w:t>
      </w:r>
      <w:r>
        <w:rPr>
          <w:i/>
          <w:u w:val="single"/>
          <w:lang w:val="ru-RU"/>
        </w:rPr>
        <w:t>Профильному уровню «</w:t>
      </w:r>
      <w:proofErr w:type="spellStart"/>
      <w:r>
        <w:rPr>
          <w:i/>
          <w:u w:val="single"/>
          <w:lang w:val="ru-RU"/>
        </w:rPr>
        <w:t>Профессионалитет</w:t>
      </w:r>
      <w:proofErr w:type="spellEnd"/>
      <w:r>
        <w:rPr>
          <w:i/>
          <w:u w:val="single"/>
          <w:lang w:val="ru-RU"/>
        </w:rPr>
        <w:t>»</w:t>
      </w:r>
      <w:r>
        <w:rPr>
          <w:lang w:val="ru-RU"/>
        </w:rPr>
        <w:t xml:space="preserve"> в поле «Компетенция» необходимо выбрать профессию/специальность, по которой планируется проведение ДЭ.</w:t>
      </w: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rPr>
          <w:lang w:val="ru-RU"/>
        </w:rPr>
        <w:lastRenderedPageBreak/>
        <w:t xml:space="preserve">В случае сдачи ДЭ по </w:t>
      </w:r>
      <w:r>
        <w:rPr>
          <w:i/>
          <w:u w:val="single"/>
          <w:lang w:val="ru-RU"/>
        </w:rPr>
        <w:t>Профильному уровню «Компетенция»</w:t>
      </w:r>
      <w:r>
        <w:rPr>
          <w:lang w:val="ru-RU"/>
        </w:rPr>
        <w:t xml:space="preserve"> в поле «Компетенция» необходимо выбрать компетенцию, по которой планируется проведение ДЭ.</w:t>
      </w: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rPr>
          <w:lang w:val="ru-RU"/>
        </w:rPr>
        <w:t xml:space="preserve">Разработанные и загруженные КОД на ЦП выделены </w:t>
      </w:r>
      <w:r>
        <w:rPr>
          <w:b/>
          <w:lang w:val="ru-RU"/>
        </w:rPr>
        <w:t>черным</w:t>
      </w:r>
      <w:r>
        <w:rPr>
          <w:lang w:val="ru-RU"/>
        </w:rPr>
        <w:t xml:space="preserve"> маркером.</w:t>
      </w:r>
    </w:p>
    <w:p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62625" cy="4611249"/>
                <wp:effectExtent l="0" t="0" r="0" b="0"/>
                <wp:docPr id="52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765188" cy="4613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53.8pt;height:363.1pt;mso-wrap-distance-left:0.0pt;mso-wrap-distance-top:0.0pt;mso-wrap-distance-right:0.0pt;mso-wrap-distance-bottom:0.0pt;" stroked="false">
                <v:path textboxrect="0,0,0,0"/>
                <v:imagedata r:id="rId131" o:title=""/>
              </v:shape>
            </w:pict>
          </mc:Fallback>
        </mc:AlternateContent>
      </w:r>
    </w:p>
    <w:p w:rsidR="007D4FF4" w:rsidRDefault="00074B38">
      <w:pPr>
        <w:pStyle w:val="2"/>
        <w:rPr>
          <w:b/>
        </w:rPr>
      </w:pPr>
      <w:bookmarkStart w:id="28" w:name="_Toc22"/>
      <w:r>
        <w:rPr>
          <w:b/>
          <w:lang w:val="ru-RU"/>
        </w:rPr>
        <w:lastRenderedPageBreak/>
        <w:t>5</w:t>
      </w:r>
      <w:r>
        <w:rPr>
          <w:b/>
        </w:rPr>
        <w:t>.2. Подача заявки под ролью Куратор ОО</w:t>
      </w:r>
      <w:bookmarkEnd w:id="28"/>
    </w:p>
    <w:p w:rsidR="007D4FF4" w:rsidRDefault="00074B38">
      <w:pPr>
        <w:spacing w:line="360" w:lineRule="auto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652135" cy="5148694"/>
                <wp:effectExtent l="0" t="0" r="5715" b="0"/>
                <wp:docPr id="53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2"/>
                        <a:srcRect l="764" t="630"/>
                        <a:stretch/>
                      </pic:blipFill>
                      <pic:spPr bwMode="auto">
                        <a:xfrm>
                          <a:off x="0" y="0"/>
                          <a:ext cx="5652407" cy="514894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45.0pt;height:405.4pt;mso-wrap-distance-left:0.0pt;mso-wrap-distance-top:0.0pt;mso-wrap-distance-right:0.0pt;mso-wrap-distance-bottom:0.0pt;" stroked="f">
                <v:path textboxrect="0,0,0,0"/>
                <v:imagedata r:id="rId133" o:title=""/>
              </v:shape>
            </w:pict>
          </mc:Fallback>
        </mc:AlternateContent>
      </w:r>
    </w:p>
    <w:p w:rsidR="007D4FF4" w:rsidRDefault="00074B38">
      <w:pPr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46. Подача заявки под ролью </w:t>
      </w:r>
      <w:r>
        <w:rPr>
          <w:sz w:val="20"/>
          <w:szCs w:val="20"/>
          <w:lang w:val="ru-RU"/>
        </w:rPr>
        <w:t>Куратор ОО</w:t>
      </w:r>
    </w:p>
    <w:p w:rsidR="007D4FF4" w:rsidRDefault="007D4FF4">
      <w:pPr>
        <w:spacing w:line="360" w:lineRule="auto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При подаче заявки на проведение ДЭ под ролью</w:t>
      </w:r>
      <w:r>
        <w:br/>
        <w:t>Куратор</w:t>
      </w:r>
      <w:r>
        <w:rPr>
          <w:lang w:val="ru-RU"/>
        </w:rPr>
        <w:t xml:space="preserve"> ОО</w:t>
      </w:r>
      <w:r>
        <w:t xml:space="preserve"> / необходимо заполнить следующие поля</w:t>
      </w:r>
      <w:r>
        <w:rPr>
          <w:lang w:val="ru-RU"/>
        </w:rPr>
        <w:t xml:space="preserve"> (рис. 46)</w:t>
      </w:r>
      <w:r>
        <w:t>: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 xml:space="preserve"> «Компетенция» — выбор среди профессий/специальностей или компетенций, по которым возможно проведение ДЭ. 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 xml:space="preserve"> «Сложность» — выбор КОД ДЭ;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 xml:space="preserve">«Наличие КОД» — поле заполняется автоматически, с целью информирования пользователя о наличии всех необходимых документов о наличии КОД в ЦП. 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«День С-1» — выбор даты, когда для данного экзамена обозначен подготовительный день</w:t>
      </w:r>
      <w:r>
        <w:t>;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lastRenderedPageBreak/>
        <w:t>«ЦПДЭ» — выбор ЦПДЭ;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«Выдача задания» — выбор даты, когда будет выдано задание;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«Дата начала» — выбор даты начала ДЭ;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«Дата окончания» — выбор даты окончания ДЭ;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«№ Смены» — № смены учебной группы;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«Выберите учебную группу» — название учебной группы, выб</w:t>
      </w:r>
      <w:r>
        <w:t>ирается из выпадающего списка;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 xml:space="preserve">«Сдающих (план)» — количество участников, сдающих по плану ДЭ; 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Выбор программы обучения сдающих ДЭ (Программа СПО);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 xml:space="preserve">Выбор </w:t>
      </w:r>
      <w:proofErr w:type="gramStart"/>
      <w:r>
        <w:t>типа</w:t>
      </w:r>
      <w:proofErr w:type="gramEnd"/>
      <w:r>
        <w:t xml:space="preserve"> обучающегося (Студент/Выпускник);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Выбор уровня проведения ДЭ (Базовый уровень, Профильный уровень</w:t>
      </w:r>
      <w:r>
        <w:t xml:space="preserve"> «Компетенция», Профильный уровень «</w:t>
      </w:r>
      <w:proofErr w:type="spellStart"/>
      <w:r>
        <w:t>Профессионалитет</w:t>
      </w:r>
      <w:proofErr w:type="spellEnd"/>
      <w:r>
        <w:t>»).</w:t>
      </w:r>
    </w:p>
    <w:p w:rsidR="007D4FF4" w:rsidRDefault="00074B38" w:rsidP="00074B38">
      <w:pPr>
        <w:numPr>
          <w:ilvl w:val="0"/>
          <w:numId w:val="46"/>
        </w:numPr>
        <w:spacing w:line="360" w:lineRule="auto"/>
        <w:ind w:left="1276" w:hanging="567"/>
        <w:jc w:val="both"/>
      </w:pPr>
      <w:r>
        <w:t>Выбор удаленного присутствия одного или нескольких экспертов (ГЭ или ЛЭ) и удаленное присутствие участников на ДЭ.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 xml:space="preserve">Формат проведения ДЭ бывает очным, распределенным и дистанционным. </w:t>
      </w:r>
    </w:p>
    <w:p w:rsidR="007D4FF4" w:rsidRDefault="00074B38">
      <w:pPr>
        <w:spacing w:line="360" w:lineRule="auto"/>
        <w:ind w:firstLine="708"/>
        <w:jc w:val="both"/>
      </w:pPr>
      <w:r>
        <w:t>Очный формат проведения ДЭ означает, что участники и эксперты (ГЭ и ЛЭ) присутствуют на ЦПДЭ.</w:t>
      </w:r>
    </w:p>
    <w:p w:rsidR="007D4FF4" w:rsidRDefault="00074B38">
      <w:pPr>
        <w:spacing w:line="360" w:lineRule="auto"/>
        <w:ind w:firstLine="708"/>
        <w:jc w:val="both"/>
      </w:pPr>
      <w:r>
        <w:t>Распределенный формат проведения ДЭ подразумевает:</w:t>
      </w:r>
    </w:p>
    <w:p w:rsidR="007D4FF4" w:rsidRDefault="00074B38" w:rsidP="00074B38">
      <w:pPr>
        <w:numPr>
          <w:ilvl w:val="0"/>
          <w:numId w:val="11"/>
        </w:numPr>
        <w:spacing w:line="360" w:lineRule="auto"/>
        <w:jc w:val="both"/>
      </w:pPr>
      <w:r>
        <w:t>Участники на ЦПДЭ, эксперты удаленно;</w:t>
      </w:r>
    </w:p>
    <w:p w:rsidR="007D4FF4" w:rsidRDefault="00074B38" w:rsidP="00074B38">
      <w:pPr>
        <w:numPr>
          <w:ilvl w:val="0"/>
          <w:numId w:val="11"/>
        </w:numPr>
        <w:spacing w:line="360" w:lineRule="auto"/>
        <w:jc w:val="both"/>
      </w:pPr>
      <w:r>
        <w:t>Участники удаленно, эксперты на ЦПДЭ.</w:t>
      </w:r>
    </w:p>
    <w:p w:rsidR="007D4FF4" w:rsidRDefault="00074B38">
      <w:pPr>
        <w:spacing w:line="360" w:lineRule="auto"/>
        <w:ind w:firstLine="708"/>
        <w:jc w:val="both"/>
      </w:pPr>
      <w:r>
        <w:t>Дистанционный формат проведения ДЭ доступен как для экспертов (ГЭ и ЛЭ), так и для участников ДЭ. Эксперты на таком экзамене могут присутствовать дистанционно частично.</w:t>
      </w:r>
    </w:p>
    <w:p w:rsidR="007D4FF4" w:rsidRDefault="00074B38">
      <w:pPr>
        <w:spacing w:line="360" w:lineRule="auto"/>
        <w:ind w:firstLine="708"/>
        <w:jc w:val="both"/>
        <w:rPr>
          <w:highlight w:val="green"/>
        </w:rPr>
      </w:pPr>
      <w:r>
        <w:t>После создания заявки отображается в списке заявок в статусе «Новая». Название заявки п</w:t>
      </w:r>
      <w:r>
        <w:t>рисваивается автоматически на основании даты «День С-1» и компетенции. Также отображаются соответствующие метки, если при создании или редактировании заявки были установлены чекбоксы «Удаленное присутствие одного или нескольких экспертов (ГЭ или ЛЭ)», «Уча</w:t>
      </w:r>
      <w:r>
        <w:t>стники присутствуют на ДЭ дистанционно (удаленно)».</w:t>
      </w:r>
      <w:r>
        <w:rPr>
          <w:highlight w:val="green"/>
        </w:rPr>
        <w:t xml:space="preserve"> </w:t>
      </w:r>
    </w:p>
    <w:p w:rsidR="007D4FF4" w:rsidRDefault="00074B38">
      <w:pPr>
        <w:spacing w:line="360" w:lineRule="auto"/>
        <w:ind w:firstLine="708"/>
        <w:jc w:val="both"/>
      </w:pPr>
      <w:r>
        <w:lastRenderedPageBreak/>
        <w:t>На следующем этапе в заявке необходимо указать экзаменационные группы, которые будут принимать участие в экзамене. Сделать это можно перейдя к расширенному виду заявки, используя указатель справа (рис. 4</w:t>
      </w:r>
      <w:r>
        <w:rPr>
          <w:lang w:val="ru-RU"/>
        </w:rPr>
        <w:t>7</w:t>
      </w:r>
      <w:r>
        <w:t>).</w:t>
      </w:r>
    </w:p>
    <w:p w:rsidR="007D4FF4" w:rsidRDefault="00074B38">
      <w:pPr>
        <w:jc w:val="center"/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934075" cy="581025"/>
                <wp:effectExtent l="0" t="0" r="9525" b="9525"/>
                <wp:docPr id="54" name="image2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29.png"/>
                        <pic:cNvPicPr>
                          <a:picLocks noChangeAspect="1"/>
                        </pic:cNvPicPr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934075" cy="5810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67.2pt;height:45.8pt;mso-wrap-distance-left:0.0pt;mso-wrap-distance-top:0.0pt;mso-wrap-distance-right:0.0pt;mso-wrap-distance-bottom:0.0pt;" stroked="f">
                <v:path textboxrect="0,0,0,0"/>
                <v:imagedata r:id="rId135" o:title=""/>
              </v:shape>
            </w:pict>
          </mc:Fallback>
        </mc:AlternateContent>
      </w:r>
    </w:p>
    <w:p w:rsidR="007D4FF4" w:rsidRDefault="00074B38">
      <w:pPr>
        <w:jc w:val="center"/>
        <w:rPr>
          <w:sz w:val="20"/>
          <w:szCs w:val="20"/>
        </w:rPr>
      </w:pPr>
      <w:r>
        <w:rPr>
          <w:sz w:val="20"/>
          <w:szCs w:val="20"/>
        </w:rPr>
        <w:t>Рис. 47. Расширенный вид заявки</w:t>
      </w:r>
    </w:p>
    <w:p w:rsidR="007D4FF4" w:rsidRDefault="007D4FF4">
      <w:pPr>
        <w:jc w:val="center"/>
        <w:rPr>
          <w:sz w:val="20"/>
          <w:szCs w:val="20"/>
        </w:rPr>
      </w:pPr>
    </w:p>
    <w:p w:rsidR="007D4FF4" w:rsidRDefault="00074B38">
      <w:pPr>
        <w:pStyle w:val="2"/>
        <w:jc w:val="both"/>
        <w:rPr>
          <w:b/>
        </w:rPr>
      </w:pPr>
      <w:bookmarkStart w:id="29" w:name="_Toc23"/>
      <w:r>
        <w:rPr>
          <w:b/>
          <w:lang w:val="ru-RU"/>
        </w:rPr>
        <w:t>5</w:t>
      </w:r>
      <w:r>
        <w:rPr>
          <w:b/>
        </w:rPr>
        <w:t>.3. Подача заявки в случае, когда ЦПДЭ находится в другом субъекте РФ</w:t>
      </w:r>
      <w:bookmarkEnd w:id="29"/>
    </w:p>
    <w:p w:rsidR="007D4FF4" w:rsidRDefault="00074B38">
      <w:pPr>
        <w:spacing w:line="360" w:lineRule="auto"/>
        <w:ind w:firstLine="708"/>
        <w:jc w:val="both"/>
      </w:pPr>
      <w:r>
        <w:t>Чтобы подать заявку на проведение ДЭ в субъекте РФ, отличном от субъекта РФ присутствия организации, выполняются следующие действия:</w:t>
      </w:r>
    </w:p>
    <w:p w:rsidR="007D4FF4" w:rsidRDefault="00074B38" w:rsidP="00074B38">
      <w:pPr>
        <w:numPr>
          <w:ilvl w:val="0"/>
          <w:numId w:val="14"/>
        </w:numPr>
        <w:spacing w:line="360" w:lineRule="auto"/>
        <w:ind w:left="0" w:firstLine="708"/>
        <w:jc w:val="both"/>
      </w:pPr>
      <w:r>
        <w:t>Куратор ОО ил</w:t>
      </w:r>
      <w:r>
        <w:t xml:space="preserve">и Координатор </w:t>
      </w:r>
      <w:r>
        <w:rPr>
          <w:lang w:val="ru-RU"/>
        </w:rPr>
        <w:t xml:space="preserve">УО </w:t>
      </w:r>
      <w:r>
        <w:t>субъекта РФ, участники которого будут сдавать ДЭ, создает заявку на Цифровой платформе с любым ЦПДЭ своего субъекта РФ;</w:t>
      </w:r>
    </w:p>
    <w:p w:rsidR="007D4FF4" w:rsidRDefault="00074B38" w:rsidP="00074B38">
      <w:pPr>
        <w:numPr>
          <w:ilvl w:val="0"/>
          <w:numId w:val="14"/>
        </w:numPr>
        <w:spacing w:line="360" w:lineRule="auto"/>
        <w:ind w:left="0" w:firstLine="708"/>
        <w:jc w:val="both"/>
      </w:pPr>
      <w:r>
        <w:t xml:space="preserve">Куратор ОО или Координатор УО направляет на адрес эл. почты </w:t>
      </w:r>
      <w:hyperlink r:id="rId136" w:tooltip="mailto:de@firpo.ru" w:history="1">
        <w:r>
          <w:rPr>
            <w:rStyle w:val="afd"/>
            <w:rFonts w:cs="Roboto"/>
          </w:rPr>
          <w:t>de@</w:t>
        </w:r>
        <w:r>
          <w:rPr>
            <w:rStyle w:val="afd"/>
            <w:rFonts w:cs="Roboto"/>
            <w:lang w:val="en-US"/>
          </w:rPr>
          <w:t>firpo</w:t>
        </w:r>
        <w:r>
          <w:rPr>
            <w:rStyle w:val="afd"/>
            <w:rFonts w:cs="Roboto"/>
          </w:rPr>
          <w:t>.ru</w:t>
        </w:r>
      </w:hyperlink>
      <w:r>
        <w:t xml:space="preserve"> обращение с просьбой сменить ЦПДЭ на необходимый, указав следующие данные:</w:t>
      </w:r>
    </w:p>
    <w:p w:rsidR="007D4FF4" w:rsidRDefault="00074B38" w:rsidP="00074B38">
      <w:pPr>
        <w:keepNext/>
        <w:keepLines/>
        <w:numPr>
          <w:ilvl w:val="0"/>
          <w:numId w:val="2"/>
        </w:numPr>
        <w:spacing w:line="360" w:lineRule="auto"/>
        <w:ind w:hanging="731"/>
        <w:jc w:val="both"/>
      </w:pPr>
      <w:bookmarkStart w:id="30" w:name="_heading=h.c75e8zoh1gyp"/>
      <w:bookmarkEnd w:id="30"/>
      <w:r>
        <w:t>ID экзамена, в котором необходимо сменить ЦПДЭ;</w:t>
      </w:r>
    </w:p>
    <w:p w:rsidR="007D4FF4" w:rsidRDefault="00074B38" w:rsidP="00074B38">
      <w:pPr>
        <w:keepNext/>
        <w:keepLines/>
        <w:numPr>
          <w:ilvl w:val="0"/>
          <w:numId w:val="2"/>
        </w:numPr>
        <w:spacing w:line="360" w:lineRule="auto"/>
        <w:ind w:hanging="731"/>
        <w:jc w:val="both"/>
      </w:pPr>
      <w:bookmarkStart w:id="31" w:name="_heading=h.y32udesnodi1"/>
      <w:bookmarkEnd w:id="31"/>
      <w:r>
        <w:t>Полное наименование ЦПДЭ;</w:t>
      </w:r>
    </w:p>
    <w:p w:rsidR="007D4FF4" w:rsidRDefault="00074B38" w:rsidP="00074B38">
      <w:pPr>
        <w:keepNext/>
        <w:keepLines/>
        <w:numPr>
          <w:ilvl w:val="0"/>
          <w:numId w:val="2"/>
        </w:numPr>
        <w:spacing w:line="360" w:lineRule="auto"/>
        <w:ind w:hanging="731"/>
        <w:jc w:val="both"/>
      </w:pPr>
      <w:bookmarkStart w:id="32" w:name="_heading=h.3n98rmhkbgh0"/>
      <w:bookmarkEnd w:id="32"/>
      <w:r>
        <w:t>Адрес ЦПДЭ.</w:t>
      </w:r>
    </w:p>
    <w:p w:rsidR="007D4FF4" w:rsidRDefault="00074B38" w:rsidP="00074B38">
      <w:pPr>
        <w:numPr>
          <w:ilvl w:val="0"/>
          <w:numId w:val="14"/>
        </w:numPr>
        <w:spacing w:line="360" w:lineRule="auto"/>
        <w:ind w:left="0" w:firstLine="708"/>
        <w:jc w:val="both"/>
      </w:pPr>
      <w:r>
        <w:t>В ответ на письмо придёт номер обращения, а после - результат рассмотрения обращени</w:t>
      </w:r>
      <w:r>
        <w:t xml:space="preserve">я. </w:t>
      </w:r>
    </w:p>
    <w:p w:rsidR="007D4FF4" w:rsidRDefault="00074B38">
      <w:pPr>
        <w:keepNext/>
        <w:keepLines/>
        <w:spacing w:line="360" w:lineRule="auto"/>
        <w:ind w:firstLine="708"/>
        <w:jc w:val="both"/>
      </w:pPr>
      <w:bookmarkStart w:id="33" w:name="_heading=h.bwtzlszbxskt"/>
      <w:bookmarkEnd w:id="33"/>
      <w:r>
        <w:lastRenderedPageBreak/>
        <w:t xml:space="preserve">После корректировки заявки </w:t>
      </w:r>
      <w:r>
        <w:rPr>
          <w:lang w:val="ru-RU"/>
        </w:rPr>
        <w:t>Федеральным оператором</w:t>
      </w:r>
      <w:r>
        <w:t>, заявка будет отображаться у субъекта РФ ЦПДЭ.</w:t>
      </w:r>
    </w:p>
    <w:p w:rsidR="007D4FF4" w:rsidRDefault="00074B38">
      <w:pPr>
        <w:keepNext/>
        <w:keepLines/>
        <w:spacing w:line="360" w:lineRule="auto"/>
        <w:ind w:firstLine="708"/>
        <w:jc w:val="both"/>
      </w:pPr>
      <w:bookmarkStart w:id="34" w:name="_heading=h.x8twifv798b0"/>
      <w:bookmarkEnd w:id="34"/>
      <w:r>
        <w:t xml:space="preserve">Вопросы проведения ДЭ в случае, когда ОО и ЦПДЭ находятся в разных регионах, регулируются Координаторами </w:t>
      </w:r>
      <w:r>
        <w:rPr>
          <w:lang w:val="ru-RU"/>
        </w:rPr>
        <w:t>УО</w:t>
      </w:r>
      <w:r>
        <w:t xml:space="preserve"> субъектов РФ между собой.</w:t>
      </w:r>
    </w:p>
    <w:p w:rsidR="007D4FF4" w:rsidRDefault="00074B38">
      <w:pPr>
        <w:keepNext/>
        <w:keepLines/>
        <w:spacing w:line="360" w:lineRule="auto"/>
        <w:ind w:firstLine="708"/>
        <w:jc w:val="both"/>
      </w:pPr>
      <w:bookmarkStart w:id="35" w:name="_heading=h.o48z87tyyvyu"/>
      <w:bookmarkEnd w:id="35"/>
      <w:r>
        <w:t xml:space="preserve">В случае, если координация между субъектами РФ не может быть осуществлена, необходимо написать на адрес эл. почты </w:t>
      </w:r>
      <w:hyperlink r:id="rId137" w:tooltip="mailto:de@firpo.ru" w:history="1">
        <w:r>
          <w:rPr>
            <w:rStyle w:val="afd"/>
            <w:rFonts w:cs="Roboto"/>
          </w:rPr>
          <w:t>de@</w:t>
        </w:r>
        <w:r>
          <w:rPr>
            <w:rStyle w:val="afd"/>
            <w:rFonts w:cs="Roboto"/>
            <w:lang w:val="en-US"/>
          </w:rPr>
          <w:t>firpo</w:t>
        </w:r>
        <w:r>
          <w:rPr>
            <w:rStyle w:val="afd"/>
            <w:rFonts w:cs="Roboto"/>
          </w:rPr>
          <w:t>.ru</w:t>
        </w:r>
      </w:hyperlink>
      <w:r>
        <w:t xml:space="preserve">, указать ID экзамена и что необходимо сделать в экзамене. </w:t>
      </w:r>
    </w:p>
    <w:p w:rsidR="007D4FF4" w:rsidRDefault="00074B38">
      <w:pPr>
        <w:keepNext/>
        <w:keepLines/>
        <w:spacing w:line="360" w:lineRule="auto"/>
        <w:ind w:firstLine="708"/>
        <w:jc w:val="both"/>
      </w:pPr>
      <w:r>
        <w:t xml:space="preserve">Например, в </w:t>
      </w:r>
      <w:r>
        <w:t>случае добавления экспертов к экзамену необходимо написать обращение и указать ID экзамена, ФИО и адрес эл. почты эксперта. В случае добавления участников необходимо указать ID экзамена, № экз. группы, в которую нужно добавить участника, ФИО и адрес эл. по</w:t>
      </w:r>
      <w:r>
        <w:t>чты участника.</w:t>
      </w:r>
    </w:p>
    <w:p w:rsidR="007D4FF4" w:rsidRDefault="00074B38">
      <w:pPr>
        <w:keepNext/>
        <w:keepLines/>
        <w:spacing w:line="360" w:lineRule="auto"/>
        <w:ind w:firstLine="708"/>
        <w:jc w:val="both"/>
      </w:pPr>
      <w:r>
        <w:t xml:space="preserve">Если необходимо подтвердить проведение ДЭ Координатором </w:t>
      </w:r>
      <w:r>
        <w:rPr>
          <w:lang w:val="ru-RU"/>
        </w:rPr>
        <w:t>УО</w:t>
      </w:r>
      <w:r>
        <w:t xml:space="preserve"> также нужно написать обращение и указать ID экзамена.</w:t>
      </w:r>
    </w:p>
    <w:p w:rsidR="007D4FF4" w:rsidRDefault="00074B38">
      <w:pPr>
        <w:pStyle w:val="1"/>
        <w:rPr>
          <w:b/>
          <w:sz w:val="32"/>
          <w:lang w:val="ru-RU"/>
        </w:rPr>
      </w:pPr>
      <w:bookmarkStart w:id="36" w:name="_Toc24"/>
      <w:r>
        <w:rPr>
          <w:b/>
          <w:sz w:val="32"/>
          <w:lang w:val="ru-RU"/>
        </w:rPr>
        <w:t>6. Добавление экзаменационных групп</w:t>
      </w:r>
      <w:bookmarkEnd w:id="36"/>
    </w:p>
    <w:p w:rsidR="007D4FF4" w:rsidRDefault="00074B38">
      <w:pPr>
        <w:spacing w:line="360" w:lineRule="auto"/>
        <w:ind w:firstLine="708"/>
        <w:jc w:val="both"/>
      </w:pPr>
      <w:r>
        <w:tab/>
      </w:r>
      <w:r>
        <w:t>Экзаменационная группа — это группа участников ДЭ, которые сдают экзамен в рамках одной экзаменационной смены. Экзаменационная группа может состоять минимум из одной учебной группы.</w:t>
      </w:r>
    </w:p>
    <w:p w:rsidR="007D4FF4" w:rsidRDefault="00074B38">
      <w:pPr>
        <w:spacing w:line="360" w:lineRule="auto"/>
        <w:ind w:firstLine="708"/>
        <w:jc w:val="both"/>
      </w:pPr>
      <w:r>
        <w:t>Количество смен ДЭ ограничено и не может быть больше, чем 8. Если есть нео</w:t>
      </w:r>
      <w:r>
        <w:t xml:space="preserve">бходимость добавить более 8 смен/групп в экзамен, то следует создать еще одну заявку на ДЭ с аналогичными данными в поле «День С-1», но другими </w:t>
      </w:r>
      <w:r>
        <w:rPr>
          <w:lang w:val="ru-RU"/>
        </w:rPr>
        <w:t xml:space="preserve">(последовательными) </w:t>
      </w:r>
      <w:r>
        <w:t>датами проведения ДЭ.</w:t>
      </w:r>
    </w:p>
    <w:p w:rsidR="007D4FF4" w:rsidRDefault="00074B38">
      <w:pPr>
        <w:spacing w:line="360" w:lineRule="auto"/>
        <w:ind w:firstLine="708"/>
        <w:jc w:val="both"/>
      </w:pPr>
      <w:r>
        <w:t>Для добавления экзаменационной группы в заявке, необходимо воспользова</w:t>
      </w:r>
      <w:r>
        <w:t>ться функцией «Добавить экзаменационную группу» (рис. 5</w:t>
      </w:r>
      <w:r>
        <w:rPr>
          <w:lang w:val="ru-RU"/>
        </w:rPr>
        <w:t>4</w:t>
      </w:r>
      <w:r>
        <w:t>).</w:t>
      </w:r>
    </w:p>
    <w:p w:rsidR="007D4FF4" w:rsidRDefault="007D4FF4">
      <w:pPr>
        <w:ind w:firstLine="708"/>
        <w:jc w:val="center"/>
      </w:pPr>
    </w:p>
    <w:p w:rsidR="007D4FF4" w:rsidRDefault="00074B38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238750" cy="2457450"/>
                <wp:effectExtent l="0" t="0" r="0" b="0"/>
                <wp:docPr id="55" name="image1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1.png"/>
                        <pic:cNvPicPr>
                          <a:picLocks noChangeAspect="1"/>
                        </pic:cNvPicPr>
                      </pic:nvPicPr>
                      <pic:blipFill>
                        <a:blip r:embed="rId138"/>
                        <a:srcRect r="67964"/>
                        <a:stretch/>
                      </pic:blipFill>
                      <pic:spPr bwMode="auto">
                        <a:xfrm>
                          <a:off x="0" y="0"/>
                          <a:ext cx="5238750" cy="2457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12.5pt;height:193.5pt;mso-wrap-distance-left:0.0pt;mso-wrap-distance-top:0.0pt;mso-wrap-distance-right:0.0pt;mso-wrap-distance-bottom:0.0pt;" stroked="f">
                <v:path textboxrect="0,0,0,0"/>
                <v:imagedata r:id="rId139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54. Функция добавления групп</w:t>
      </w:r>
    </w:p>
    <w:p w:rsidR="007D4FF4" w:rsidRDefault="00074B38">
      <w:pPr>
        <w:spacing w:line="360" w:lineRule="auto"/>
        <w:ind w:firstLine="708"/>
        <w:jc w:val="both"/>
      </w:pPr>
      <w:r>
        <w:t>После выбора данной функции пользователю станет доступно окно добавления экзаменационной группы в заявке (</w:t>
      </w:r>
      <w:r>
        <w:rPr>
          <w:lang w:val="ru-RU"/>
        </w:rPr>
        <w:t>р</w:t>
      </w:r>
      <w:r>
        <w:t>ис. 5</w:t>
      </w:r>
      <w:r>
        <w:rPr>
          <w:lang w:val="ru-RU"/>
        </w:rPr>
        <w:t>5</w:t>
      </w:r>
      <w:r>
        <w:t>).</w:t>
      </w:r>
    </w:p>
    <w:p w:rsidR="007D4FF4" w:rsidRDefault="00074B38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2802255"/>
                <wp:effectExtent l="0" t="0" r="635" b="0"/>
                <wp:docPr id="56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733415" cy="2802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51.4pt;height:220.6pt;mso-wrap-distance-left:0.0pt;mso-wrap-distance-top:0.0pt;mso-wrap-distance-right:0.0pt;mso-wrap-distance-bottom:0.0pt;" stroked="false">
                <v:path textboxrect="0,0,0,0"/>
                <v:imagedata r:id="rId141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55. Добавление экзаменационной группы</w:t>
      </w:r>
    </w:p>
    <w:p w:rsidR="007D4FF4" w:rsidRDefault="00074B38">
      <w:pPr>
        <w:spacing w:line="360" w:lineRule="auto"/>
        <w:ind w:firstLine="708"/>
        <w:jc w:val="both"/>
      </w:pPr>
      <w:r>
        <w:t>Необходимо заполнить следующие поля в предлагаемом окне добавления экзаменационной группы:</w:t>
      </w:r>
    </w:p>
    <w:p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>День С-1;</w:t>
      </w:r>
    </w:p>
    <w:p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>День выдачи задания;</w:t>
      </w:r>
    </w:p>
    <w:p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>Дата начала и дата окончания проведения экзамена;</w:t>
      </w:r>
    </w:p>
    <w:p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>Порядковый номер смены в рамках одного экзамена;</w:t>
      </w:r>
    </w:p>
    <w:p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 xml:space="preserve">Выбрать учебную группу; </w:t>
      </w:r>
    </w:p>
    <w:p w:rsidR="007D4FF4" w:rsidRDefault="00074B38" w:rsidP="00074B38">
      <w:pPr>
        <w:numPr>
          <w:ilvl w:val="0"/>
          <w:numId w:val="15"/>
        </w:numPr>
        <w:tabs>
          <w:tab w:val="left" w:pos="1701"/>
        </w:tabs>
        <w:spacing w:line="360" w:lineRule="auto"/>
        <w:ind w:left="1276" w:hanging="567"/>
        <w:jc w:val="both"/>
      </w:pPr>
      <w:r>
        <w:t>Указать количество сдающих по плану;</w:t>
      </w:r>
    </w:p>
    <w:p w:rsidR="007D4FF4" w:rsidRDefault="00074B38">
      <w:pPr>
        <w:spacing w:line="360" w:lineRule="auto"/>
        <w:jc w:val="both"/>
      </w:pPr>
      <w:r>
        <w:tab/>
      </w:r>
    </w:p>
    <w:p w:rsidR="007D4FF4" w:rsidRDefault="00074B38">
      <w:pPr>
        <w:spacing w:line="360" w:lineRule="auto"/>
        <w:ind w:firstLine="708"/>
        <w:jc w:val="both"/>
      </w:pPr>
      <w:r>
        <w:lastRenderedPageBreak/>
        <w:t xml:space="preserve">В одной экзаменационной группе может </w:t>
      </w:r>
      <w:r>
        <w:rPr>
          <w:lang w:val="ru-RU"/>
        </w:rPr>
        <w:t>находиться</w:t>
      </w:r>
      <w:r>
        <w:t xml:space="preserve"> несколько учебных групп. Для этого необходимо добавить дополнительную строку и выбрать следующую учебную группу (рис. 5</w:t>
      </w:r>
      <w:r>
        <w:rPr>
          <w:lang w:val="ru-RU"/>
        </w:rPr>
        <w:t>6</w:t>
      </w:r>
      <w:r>
        <w:t>).</w:t>
      </w:r>
    </w:p>
    <w:p w:rsidR="007D4FF4" w:rsidRDefault="00074B38">
      <w:pPr>
        <w:jc w:val="both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581650" cy="3248025"/>
                <wp:effectExtent l="0" t="0" r="0" b="9525"/>
                <wp:docPr id="57" name="image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6.png"/>
                        <pic:cNvPicPr>
                          <a:picLocks noChangeAspect="1"/>
                        </pic:cNvPicPr>
                      </pic:nvPicPr>
                      <pic:blipFill>
                        <a:blip r:embed="rId142"/>
                        <a:srcRect l="990" t="1950" r="804" b="2224"/>
                        <a:stretch/>
                      </pic:blipFill>
                      <pic:spPr bwMode="auto">
                        <a:xfrm>
                          <a:off x="0" y="0"/>
                          <a:ext cx="5581649" cy="3248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39.5pt;height:255.8pt;mso-wrap-distance-left:0.0pt;mso-wrap-distance-top:0.0pt;mso-wrap-distance-right:0.0pt;mso-wrap-distance-bottom:0.0pt;" stroked="false">
                <v:path textboxrect="0,0,0,0"/>
                <v:imagedata r:id="rId143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 56. Добавление 2-х учебных групп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Посл</w:t>
      </w:r>
      <w:r>
        <w:t>е добавления групп, заявка будет отображена</w:t>
      </w:r>
      <w:r>
        <w:rPr>
          <w:lang w:val="ru-RU"/>
        </w:rPr>
        <w:t xml:space="preserve"> в следующем формате </w:t>
      </w:r>
      <w:r>
        <w:t>(</w:t>
      </w:r>
      <w:r>
        <w:rPr>
          <w:lang w:val="ru-RU"/>
        </w:rPr>
        <w:t>р</w:t>
      </w:r>
      <w:r>
        <w:t>ис. 5</w:t>
      </w:r>
      <w:r>
        <w:rPr>
          <w:lang w:val="ru-RU"/>
        </w:rPr>
        <w:t>7</w:t>
      </w:r>
      <w:r>
        <w:t>).</w:t>
      </w:r>
    </w:p>
    <w:p w:rsidR="007D4FF4" w:rsidRDefault="007D4FF4">
      <w:pPr>
        <w:ind w:firstLine="708"/>
        <w:jc w:val="both"/>
      </w:pPr>
    </w:p>
    <w:p w:rsidR="007D4FF4" w:rsidRDefault="00074B38">
      <w:pPr>
        <w:jc w:val="both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581650" cy="1028700"/>
                <wp:effectExtent l="0" t="0" r="0" b="0"/>
                <wp:docPr id="58" name="image4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42.png"/>
                        <pic:cNvPicPr>
                          <a:picLocks noChangeAspect="1"/>
                        </pic:cNvPicPr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581649" cy="1028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39.5pt;height:81.0pt;mso-wrap-distance-left:0.0pt;mso-wrap-distance-top:0.0pt;mso-wrap-distance-right:0.0pt;mso-wrap-distance-bottom:0.0pt;" stroked="false">
                <v:path textboxrect="0,0,0,0"/>
                <v:imagedata r:id="rId145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57. Отображение экзаменационных групп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 xml:space="preserve">Заявка создана. Она имеет статус «Новая», и при соблюдении условий (наличия КОД и наличия групп в смене) она может быть отправлена на </w:t>
      </w:r>
      <w:r>
        <w:t xml:space="preserve">согласование.  Первым этапом согласования заявки является согласование Координатором </w:t>
      </w:r>
      <w:r>
        <w:rPr>
          <w:lang w:val="ru-RU"/>
        </w:rPr>
        <w:t>УО</w:t>
      </w:r>
      <w:r>
        <w:t>. У Куратора ОО доступна кнопка «Отправить на согласование» (Рис. 5</w:t>
      </w:r>
      <w:r>
        <w:rPr>
          <w:lang w:val="ru-RU"/>
        </w:rPr>
        <w:t>8</w:t>
      </w:r>
      <w:r>
        <w:t>). После нажатия на нее заявка будет отправлена на согласование Координатору УО:</w:t>
      </w:r>
    </w:p>
    <w:p w:rsidR="007D4FF4" w:rsidRDefault="007D4FF4">
      <w:pPr>
        <w:ind w:firstLine="708"/>
        <w:jc w:val="both"/>
      </w:pPr>
    </w:p>
    <w:p w:rsidR="007D4FF4" w:rsidRDefault="00074B38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391150" cy="1524000"/>
                <wp:effectExtent l="0" t="0" r="0" b="0"/>
                <wp:docPr id="59" name="image5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1.png"/>
                        <pic:cNvPicPr>
                          <a:picLocks noChangeAspect="1"/>
                        </pic:cNvPicPr>
                      </pic:nvPicPr>
                      <pic:blipFill>
                        <a:blip r:embed="rId146"/>
                        <a:srcRect l="46599"/>
                        <a:stretch/>
                      </pic:blipFill>
                      <pic:spPr bwMode="auto">
                        <a:xfrm>
                          <a:off x="0" y="0"/>
                          <a:ext cx="5391150" cy="15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24.5pt;height:120.0pt;mso-wrap-distance-left:0.0pt;mso-wrap-distance-top:0.0pt;mso-wrap-distance-right:0.0pt;mso-wrap-distance-bottom:0.0pt;" stroked="false">
                <v:path textboxrect="0,0,0,0"/>
                <v:imagedata r:id="rId147" o:title=""/>
              </v:shape>
            </w:pict>
          </mc:Fallback>
        </mc:AlternateContent>
      </w:r>
    </w:p>
    <w:p w:rsidR="007D4FF4" w:rsidRDefault="00074B38">
      <w:pPr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>Рис. 58. Статус з</w:t>
      </w:r>
      <w:r>
        <w:rPr>
          <w:sz w:val="20"/>
          <w:szCs w:val="20"/>
        </w:rPr>
        <w:t xml:space="preserve">аявки Новая. Отправка заявки на согласование </w:t>
      </w:r>
      <w:r>
        <w:rPr>
          <w:sz w:val="20"/>
          <w:szCs w:val="20"/>
          <w:lang w:val="ru-RU"/>
        </w:rPr>
        <w:t>Координатору УО.</w:t>
      </w:r>
    </w:p>
    <w:p w:rsidR="007D4FF4" w:rsidRDefault="007D4FF4">
      <w:pPr>
        <w:ind w:firstLine="708"/>
        <w:jc w:val="center"/>
      </w:pPr>
    </w:p>
    <w:p w:rsidR="007D4FF4" w:rsidRDefault="00074B38">
      <w:pPr>
        <w:pStyle w:val="1"/>
        <w:rPr>
          <w:b/>
          <w:lang w:val="ru-RU"/>
        </w:rPr>
      </w:pPr>
      <w:bookmarkStart w:id="37" w:name="_Toc25"/>
      <w:r>
        <w:rPr>
          <w:b/>
          <w:sz w:val="32"/>
          <w:lang w:val="ru-RU"/>
        </w:rPr>
        <w:t>7. Этапы согласования Заявки</w:t>
      </w:r>
      <w:bookmarkEnd w:id="37"/>
    </w:p>
    <w:p w:rsidR="007D4FF4" w:rsidRDefault="007D4FF4"/>
    <w:p w:rsidR="007D4FF4" w:rsidRDefault="00074B38">
      <w:pPr>
        <w:spacing w:line="360" w:lineRule="auto"/>
        <w:ind w:firstLine="708"/>
        <w:jc w:val="both"/>
      </w:pPr>
      <w:r>
        <w:t xml:space="preserve">Ниже представлена информация с разными этапами согласования заявок и доступными действиями для Куратора ОО и Координатора </w:t>
      </w:r>
      <w:r>
        <w:rPr>
          <w:lang w:val="ru-RU"/>
        </w:rPr>
        <w:t>УО</w:t>
      </w:r>
      <w:r>
        <w:t>:</w:t>
      </w:r>
    </w:p>
    <w:p w:rsidR="007D4FF4" w:rsidRDefault="00074B38" w:rsidP="00074B38">
      <w:pPr>
        <w:numPr>
          <w:ilvl w:val="0"/>
          <w:numId w:val="17"/>
        </w:numPr>
        <w:spacing w:line="360" w:lineRule="auto"/>
        <w:ind w:left="1134" w:hanging="425"/>
        <w:jc w:val="both"/>
        <w:rPr>
          <w:b/>
        </w:rPr>
      </w:pPr>
      <w:r>
        <w:rPr>
          <w:b/>
          <w:sz w:val="28"/>
          <w:szCs w:val="28"/>
        </w:rPr>
        <w:t xml:space="preserve">Заявка на согласовании </w:t>
      </w:r>
      <w:r>
        <w:rPr>
          <w:b/>
          <w:sz w:val="28"/>
          <w:szCs w:val="28"/>
          <w:lang w:val="ru-RU"/>
        </w:rPr>
        <w:t>у Координатора</w:t>
      </w:r>
      <w:r>
        <w:rPr>
          <w:b/>
          <w:sz w:val="28"/>
          <w:szCs w:val="28"/>
          <w:lang w:val="ru-RU"/>
        </w:rPr>
        <w:t xml:space="preserve"> УО</w:t>
      </w:r>
    </w:p>
    <w:p w:rsidR="007D4FF4" w:rsidRDefault="00074B38" w:rsidP="00074B38">
      <w:pPr>
        <w:numPr>
          <w:ilvl w:val="0"/>
          <w:numId w:val="5"/>
        </w:numPr>
        <w:spacing w:line="360" w:lineRule="auto"/>
        <w:ind w:left="0" w:firstLine="708"/>
        <w:jc w:val="both"/>
        <w:rPr>
          <w:color w:val="000000"/>
        </w:rPr>
      </w:pPr>
      <w:r>
        <w:rPr>
          <w:color w:val="000000"/>
        </w:rPr>
        <w:t>Вид заявки, в котором она отображается у пользователя с ролью Куратор ОО: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600700" cy="1724025"/>
                <wp:effectExtent l="0" t="0" r="0" b="9525"/>
                <wp:docPr id="60" name="image5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3.png"/>
                        <pic:cNvPicPr>
                          <a:picLocks noChangeAspect="1"/>
                        </pic:cNvPicPr>
                      </pic:nvPicPr>
                      <pic:blipFill>
                        <a:blip r:embed="rId148"/>
                        <a:srcRect l="44656"/>
                        <a:stretch/>
                      </pic:blipFill>
                      <pic:spPr bwMode="auto">
                        <a:xfrm>
                          <a:off x="0" y="0"/>
                          <a:ext cx="5600700" cy="1724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41.0pt;height:135.8pt;mso-wrap-distance-left:0.0pt;mso-wrap-distance-top:0.0pt;mso-wrap-distance-right:0.0pt;mso-wrap-distance-bottom:0.0pt;" stroked="false">
                <v:path textboxrect="0,0,0,0"/>
                <v:imagedata r:id="rId149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59. Заявка на согласовании </w:t>
      </w:r>
      <w:r>
        <w:rPr>
          <w:sz w:val="20"/>
          <w:szCs w:val="20"/>
          <w:lang w:val="ru-RU"/>
        </w:rPr>
        <w:t>у Координатора УО</w:t>
      </w:r>
      <w:r>
        <w:rPr>
          <w:sz w:val="20"/>
          <w:szCs w:val="20"/>
        </w:rPr>
        <w:t>. Роль Куратор</w:t>
      </w:r>
      <w:r>
        <w:rPr>
          <w:sz w:val="20"/>
          <w:szCs w:val="20"/>
          <w:lang w:val="ru-RU"/>
        </w:rPr>
        <w:t xml:space="preserve"> ОО</w:t>
      </w:r>
    </w:p>
    <w:p w:rsidR="007D4FF4" w:rsidRDefault="00074B38">
      <w:pPr>
        <w:spacing w:line="360" w:lineRule="auto"/>
        <w:ind w:firstLine="708"/>
        <w:jc w:val="both"/>
      </w:pPr>
      <w:r>
        <w:t>На текущем этапе согласования заявки Куратор ОО может отправить заявку на доработку в ОО (для дальнейшего ред</w:t>
      </w:r>
      <w:r>
        <w:t>актирования заявки). Редактирование заявки (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123825" cy="123825"/>
                <wp:effectExtent l="0" t="0" r="0" b="0"/>
                <wp:docPr id="61" name="image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0.png"/>
                        <pic:cNvPicPr>
                          <a:picLocks noChangeAspect="1"/>
                        </pic:cNvPicPr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1238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9.8pt;height:9.8pt;mso-wrap-distance-left:0.0pt;mso-wrap-distance-top:0.0pt;mso-wrap-distance-right:0.0pt;mso-wrap-distance-bottom:0.0pt;" stroked="f">
                <v:path textboxrect="0,0,0,0"/>
                <v:imagedata r:id="rId151" o:title=""/>
              </v:shape>
            </w:pict>
          </mc:Fallback>
        </mc:AlternateContent>
      </w:r>
      <w:r>
        <w:t>) Куратором ОО на данном этапе недоступно.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 w:rsidP="00074B38">
      <w:pPr>
        <w:numPr>
          <w:ilvl w:val="0"/>
          <w:numId w:val="1"/>
        </w:numPr>
        <w:spacing w:line="360" w:lineRule="auto"/>
        <w:ind w:left="0" w:firstLine="708"/>
        <w:jc w:val="both"/>
        <w:rPr>
          <w:color w:val="000000"/>
        </w:rPr>
      </w:pPr>
      <w:r>
        <w:rPr>
          <w:color w:val="000000"/>
        </w:rPr>
        <w:t>Вид заявки, в котором она отражается у пользователя с ролью Координатор</w:t>
      </w:r>
      <w:r>
        <w:rPr>
          <w:color w:val="000000"/>
          <w:lang w:val="ru-RU"/>
        </w:rPr>
        <w:t xml:space="preserve"> УО</w:t>
      </w:r>
      <w:r>
        <w:rPr>
          <w:color w:val="000000"/>
        </w:rPr>
        <w:t>: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2711450"/>
                <wp:effectExtent l="0" t="0" r="635" b="0"/>
                <wp:docPr id="62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733415" cy="271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51.4pt;height:213.5pt;mso-wrap-distance-left:0.0pt;mso-wrap-distance-top:0.0pt;mso-wrap-distance-right:0.0pt;mso-wrap-distance-bottom:0.0pt;" stroked="false">
                <v:path textboxrect="0,0,0,0"/>
                <v:imagedata r:id="rId153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60. Заявка на согласовании у </w:t>
      </w:r>
      <w:r>
        <w:rPr>
          <w:sz w:val="20"/>
          <w:szCs w:val="20"/>
          <w:lang w:val="ru-RU"/>
        </w:rPr>
        <w:t>Координатора УО</w:t>
      </w:r>
      <w:r>
        <w:rPr>
          <w:sz w:val="20"/>
          <w:szCs w:val="20"/>
        </w:rPr>
        <w:t xml:space="preserve">. Роль Координатор </w:t>
      </w:r>
      <w:r>
        <w:rPr>
          <w:sz w:val="20"/>
          <w:szCs w:val="20"/>
          <w:lang w:val="ru-RU"/>
        </w:rPr>
        <w:t>УО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 xml:space="preserve">На текущем этапе </w:t>
      </w:r>
      <w:r>
        <w:rPr>
          <w:u w:val="single"/>
        </w:rPr>
        <w:t xml:space="preserve">согласования Координатор </w:t>
      </w:r>
      <w:r>
        <w:rPr>
          <w:u w:val="single"/>
          <w:lang w:val="ru-RU"/>
        </w:rPr>
        <w:t>УО</w:t>
      </w:r>
      <w:r>
        <w:rPr>
          <w:u w:val="single"/>
        </w:rPr>
        <w:t xml:space="preserve"> может: </w:t>
      </w:r>
    </w:p>
    <w:p w:rsidR="007D4FF4" w:rsidRDefault="00074B38" w:rsidP="00074B38">
      <w:pPr>
        <w:numPr>
          <w:ilvl w:val="0"/>
          <w:numId w:val="34"/>
        </w:numPr>
        <w:spacing w:line="360" w:lineRule="auto"/>
        <w:jc w:val="both"/>
        <w:rPr>
          <w:color w:val="000000"/>
        </w:rPr>
      </w:pPr>
      <w:r>
        <w:rPr>
          <w:color w:val="000000"/>
        </w:rPr>
        <w:t>отклонить заявку и отправить ее на доработку в ОО без создания обращения в Тикет-систему (</w:t>
      </w:r>
      <w:r>
        <w:rPr>
          <w:color w:val="0000FF"/>
          <w:u w:val="single"/>
        </w:rPr>
        <w:t>https://hd.firpo.ru/</w:t>
      </w:r>
      <w:r>
        <w:rPr>
          <w:color w:val="000000"/>
        </w:rPr>
        <w:t xml:space="preserve">). Для этого необходимо нажать кнопку «На доработку в ОО»; </w:t>
      </w:r>
    </w:p>
    <w:p w:rsidR="007D4FF4" w:rsidRDefault="00074B38" w:rsidP="00074B38">
      <w:pPr>
        <w:numPr>
          <w:ilvl w:val="0"/>
          <w:numId w:val="34"/>
        </w:numPr>
        <w:spacing w:line="360" w:lineRule="auto"/>
        <w:jc w:val="both"/>
        <w:rPr>
          <w:color w:val="000000"/>
        </w:rPr>
      </w:pPr>
      <w:r>
        <w:rPr>
          <w:color w:val="000000"/>
        </w:rPr>
        <w:t>отклонить заявку и отправить ее на доработку в ОО с созданием обращения в Тикет-систему (</w:t>
      </w:r>
      <w:r>
        <w:rPr>
          <w:color w:val="0000FF"/>
          <w:u w:val="single"/>
        </w:rPr>
        <w:t>https://hd.firpo.ru/</w:t>
      </w:r>
      <w:r>
        <w:rPr>
          <w:color w:val="000000"/>
        </w:rPr>
        <w:t>). Для этого необходимо нажать кнопку «На доработку в ОО (+ тикет)». При нажатии на кнопку «На доработку в ОО (+ тикет)» появляется следующее окно: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3600450" cy="2619375"/>
                <wp:effectExtent l="0" t="0" r="0" b="9525"/>
                <wp:docPr id="63" name="image4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45.png"/>
                        <pic:cNvPicPr>
                          <a:picLocks noChangeAspect="1"/>
                        </pic:cNvPicPr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3600450" cy="2619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283.5pt;height:206.2pt;mso-wrap-distance-left:0.0pt;mso-wrap-distance-top:0.0pt;mso-wrap-distance-right:0.0pt;mso-wrap-distance-bottom:0.0pt;" stroked="false">
                <v:path textboxrect="0,0,0,0"/>
                <v:imagedata r:id="rId155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61. Указание причины отправки на доработку</w:t>
      </w:r>
    </w:p>
    <w:p w:rsidR="007D4FF4" w:rsidRDefault="00074B38">
      <w:pPr>
        <w:spacing w:line="360" w:lineRule="auto"/>
        <w:ind w:firstLine="708"/>
        <w:jc w:val="both"/>
      </w:pPr>
      <w:r>
        <w:lastRenderedPageBreak/>
        <w:t>В данном окне необходимо указать причину отправки заявки на доработку и нажать кнопку Отправить. После этого в Тикет-системе (</w:t>
      </w:r>
      <w:r>
        <w:rPr>
          <w:color w:val="0000FF"/>
          <w:u w:val="single"/>
        </w:rPr>
        <w:t>https://hd.firpo.ru/</w:t>
      </w:r>
      <w:r>
        <w:t>) будет создано обращение от имени автора заявки, автору за</w:t>
      </w:r>
      <w:r>
        <w:t>явки в свою очередь будет отправлено уведомление с указанием причины отправки заявки на доработку.</w:t>
      </w:r>
    </w:p>
    <w:p w:rsidR="007D4FF4" w:rsidRDefault="00074B38" w:rsidP="00074B38">
      <w:pPr>
        <w:numPr>
          <w:ilvl w:val="0"/>
          <w:numId w:val="13"/>
        </w:numPr>
        <w:spacing w:line="360" w:lineRule="auto"/>
        <w:ind w:left="1134" w:hanging="425"/>
        <w:jc w:val="both"/>
        <w:rPr>
          <w:color w:val="000000"/>
        </w:rPr>
      </w:pPr>
      <w:r>
        <w:rPr>
          <w:color w:val="000000"/>
        </w:rPr>
        <w:t xml:space="preserve">Отправить заявку на </w:t>
      </w:r>
      <w:r>
        <w:t>дальнейшее</w:t>
      </w:r>
      <w:r>
        <w:rPr>
          <w:color w:val="000000"/>
        </w:rPr>
        <w:t xml:space="preserve"> согласование </w:t>
      </w:r>
      <w:r>
        <w:rPr>
          <w:color w:val="000000"/>
          <w:lang w:val="ru-RU"/>
        </w:rPr>
        <w:t>Оператору</w:t>
      </w:r>
      <w:r>
        <w:rPr>
          <w:color w:val="000000"/>
        </w:rPr>
        <w:t xml:space="preserve">, в случае если доработка заявки не требуется. Заявке будет присвоен статус «На согласовании </w:t>
      </w:r>
      <w:r>
        <w:rPr>
          <w:color w:val="000000"/>
          <w:lang w:val="ru-RU"/>
        </w:rPr>
        <w:t>у Оператора</w:t>
      </w:r>
      <w:r>
        <w:rPr>
          <w:color w:val="000000"/>
        </w:rPr>
        <w:t>» (пункт 3 настоящего списка).</w:t>
      </w:r>
    </w:p>
    <w:p w:rsidR="007D4FF4" w:rsidRDefault="007D4FF4">
      <w:pPr>
        <w:spacing w:line="360" w:lineRule="auto"/>
        <w:ind w:left="720"/>
        <w:jc w:val="both"/>
      </w:pPr>
    </w:p>
    <w:p w:rsidR="007D4FF4" w:rsidRDefault="00074B38" w:rsidP="00074B38">
      <w:pPr>
        <w:numPr>
          <w:ilvl w:val="0"/>
          <w:numId w:val="17"/>
        </w:numPr>
        <w:spacing w:line="360" w:lineRule="auto"/>
        <w:ind w:left="1134" w:hanging="425"/>
        <w:jc w:val="both"/>
        <w:rPr>
          <w:b/>
        </w:rPr>
      </w:pPr>
      <w:r>
        <w:rPr>
          <w:b/>
          <w:sz w:val="28"/>
          <w:szCs w:val="28"/>
        </w:rPr>
        <w:t xml:space="preserve">Заявка отклонена </w:t>
      </w:r>
      <w:r>
        <w:rPr>
          <w:b/>
          <w:sz w:val="28"/>
          <w:szCs w:val="28"/>
          <w:lang w:val="ru-RU"/>
        </w:rPr>
        <w:t>Координатором УО</w:t>
      </w:r>
      <w:r>
        <w:rPr>
          <w:b/>
          <w:sz w:val="28"/>
          <w:szCs w:val="28"/>
        </w:rPr>
        <w:t>, отправлена на доработку в ОО</w:t>
      </w:r>
    </w:p>
    <w:p w:rsidR="007D4FF4" w:rsidRDefault="00074B38">
      <w:pPr>
        <w:spacing w:line="360" w:lineRule="auto"/>
        <w:ind w:firstLine="708"/>
        <w:jc w:val="both"/>
      </w:pPr>
      <w:r>
        <w:t xml:space="preserve">Вид заявки в данном статусе одинаковый, как для пользователей с ролью Куратор ОО, так и Координатор </w:t>
      </w:r>
      <w:r>
        <w:rPr>
          <w:lang w:val="ru-RU"/>
        </w:rPr>
        <w:t>УО</w:t>
      </w:r>
      <w:r>
        <w:t>: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676900" cy="1628775"/>
                <wp:effectExtent l="0" t="0" r="0" b="9525"/>
                <wp:docPr id="64" name="image5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8.png"/>
                        <pic:cNvPicPr>
                          <a:picLocks noChangeAspect="1"/>
                        </pic:cNvPicPr>
                      </pic:nvPicPr>
                      <pic:blipFill>
                        <a:blip r:embed="rId156"/>
                        <a:srcRect l="46292"/>
                        <a:stretch/>
                      </pic:blipFill>
                      <pic:spPr bwMode="auto">
                        <a:xfrm>
                          <a:off x="0" y="0"/>
                          <a:ext cx="5676900" cy="1628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47.0pt;height:128.2pt;mso-wrap-distance-left:0.0pt;mso-wrap-distance-top:0.0pt;mso-wrap-distance-right:0.0pt;mso-wrap-distance-bottom:0.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sz w:val="20"/>
          <w:szCs w:val="20"/>
        </w:rPr>
        <w:t xml:space="preserve"> </w: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62. Заявка Отклонена </w:t>
      </w:r>
      <w:r>
        <w:rPr>
          <w:sz w:val="20"/>
          <w:szCs w:val="20"/>
          <w:lang w:val="ru-RU"/>
        </w:rPr>
        <w:t>УО</w:t>
      </w:r>
    </w:p>
    <w:p w:rsidR="007D4FF4" w:rsidRDefault="00074B38">
      <w:pPr>
        <w:spacing w:line="360" w:lineRule="auto"/>
        <w:ind w:firstLine="708"/>
        <w:jc w:val="both"/>
      </w:pPr>
      <w:r>
        <w:t xml:space="preserve">Доступные действия над заявкой на данном этапе идентичны доступным действиям над заявкой в статусе Новая. </w:t>
      </w:r>
    </w:p>
    <w:p w:rsidR="007D4FF4" w:rsidRDefault="00074B38">
      <w:pPr>
        <w:spacing w:line="360" w:lineRule="auto"/>
        <w:ind w:firstLine="708"/>
        <w:jc w:val="both"/>
      </w:pPr>
      <w:r>
        <w:t>Данный статус означает, что заявку необходимо доработать путем редактирования (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123825" cy="123825"/>
                <wp:effectExtent l="0" t="0" r="0" b="0"/>
                <wp:docPr id="65" name="image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0.png"/>
                        <pic:cNvPicPr>
                          <a:picLocks noChangeAspect="1"/>
                        </pic:cNvPicPr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1238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9.8pt;height:9.8pt;mso-wrap-distance-left:0.0pt;mso-wrap-distance-top:0.0pt;mso-wrap-distance-right:0.0pt;mso-wrap-distance-bottom:0.0pt;" stroked="f">
                <v:path textboxrect="0,0,0,0"/>
                <v:imagedata r:id="rId151" o:title=""/>
              </v:shape>
            </w:pict>
          </mc:Fallback>
        </mc:AlternateContent>
      </w:r>
      <w:r>
        <w:t xml:space="preserve">) и снова отправить заявку на согласование </w:t>
      </w:r>
      <w:r>
        <w:rPr>
          <w:lang w:val="ru-RU"/>
        </w:rPr>
        <w:t>в УО</w:t>
      </w:r>
      <w:r>
        <w:t>.</w:t>
      </w:r>
    </w:p>
    <w:p w:rsidR="007D4FF4" w:rsidRDefault="00074B38" w:rsidP="00074B38">
      <w:pPr>
        <w:numPr>
          <w:ilvl w:val="0"/>
          <w:numId w:val="17"/>
        </w:numPr>
        <w:spacing w:line="360" w:lineRule="auto"/>
        <w:ind w:left="1134" w:hanging="425"/>
        <w:jc w:val="both"/>
        <w:rPr>
          <w:b/>
        </w:rPr>
      </w:pPr>
      <w:r>
        <w:rPr>
          <w:b/>
          <w:sz w:val="28"/>
          <w:szCs w:val="28"/>
        </w:rPr>
        <w:t>Заявка на согласован</w:t>
      </w:r>
      <w:r>
        <w:rPr>
          <w:b/>
          <w:sz w:val="28"/>
          <w:szCs w:val="28"/>
        </w:rPr>
        <w:t xml:space="preserve">ии </w:t>
      </w:r>
      <w:r>
        <w:rPr>
          <w:b/>
          <w:sz w:val="28"/>
          <w:szCs w:val="28"/>
          <w:lang w:val="ru-RU"/>
        </w:rPr>
        <w:t>у Оператора</w:t>
      </w:r>
    </w:p>
    <w:p w:rsidR="007D4FF4" w:rsidRDefault="00074B38" w:rsidP="00074B38">
      <w:pPr>
        <w:numPr>
          <w:ilvl w:val="0"/>
          <w:numId w:val="6"/>
        </w:numPr>
        <w:spacing w:line="360" w:lineRule="auto"/>
        <w:ind w:left="1418" w:hanging="709"/>
        <w:jc w:val="both"/>
        <w:rPr>
          <w:color w:val="000000"/>
        </w:rPr>
      </w:pPr>
      <w:r>
        <w:rPr>
          <w:color w:val="000000"/>
        </w:rPr>
        <w:t>Вид заявки, в котором она отображается у Куратора ОО: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3171825" cy="2609850"/>
                <wp:effectExtent l="0" t="0" r="9525" b="0"/>
                <wp:docPr id="66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3171825" cy="2609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249.8pt;height:205.5pt;mso-wrap-distance-left:0.0pt;mso-wrap-distance-top:0.0pt;mso-wrap-distance-right:0.0pt;mso-wrap-distance-bottom:0.0pt;" stroked="false">
                <v:path textboxrect="0,0,0,0"/>
                <v:imagedata r:id="rId159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63. Заявка на согласовании </w:t>
      </w:r>
      <w:r>
        <w:rPr>
          <w:sz w:val="20"/>
          <w:szCs w:val="20"/>
          <w:lang w:val="ru-RU"/>
        </w:rPr>
        <w:t>у Оператора</w:t>
      </w:r>
      <w:r>
        <w:rPr>
          <w:sz w:val="20"/>
          <w:szCs w:val="20"/>
        </w:rPr>
        <w:t>. Роль Куратор</w:t>
      </w:r>
      <w:r>
        <w:rPr>
          <w:sz w:val="20"/>
          <w:szCs w:val="20"/>
          <w:lang w:val="ru-RU"/>
        </w:rPr>
        <w:t xml:space="preserve"> ОО</w:t>
      </w:r>
    </w:p>
    <w:p w:rsidR="007D4FF4" w:rsidRDefault="00074B38">
      <w:pPr>
        <w:spacing w:line="360" w:lineRule="auto"/>
        <w:ind w:firstLine="708"/>
        <w:jc w:val="both"/>
      </w:pPr>
      <w:r>
        <w:t>Для Куратора ОО доступные действия по заявке в текущем статусе отсутствуют.</w:t>
      </w:r>
    </w:p>
    <w:p w:rsidR="007D4FF4" w:rsidRDefault="00074B38" w:rsidP="00074B38">
      <w:pPr>
        <w:numPr>
          <w:ilvl w:val="0"/>
          <w:numId w:val="32"/>
        </w:numPr>
        <w:spacing w:line="360" w:lineRule="auto"/>
        <w:ind w:hanging="720"/>
        <w:jc w:val="both"/>
        <w:rPr>
          <w:color w:val="000000"/>
        </w:rPr>
      </w:pPr>
      <w:r>
        <w:rPr>
          <w:color w:val="000000"/>
        </w:rPr>
        <w:t>Вид заявки, в котором она отображается</w:t>
      </w:r>
      <w:r>
        <w:rPr>
          <w:color w:val="000000"/>
        </w:rPr>
        <w:t xml:space="preserve"> у Координатора </w:t>
      </w:r>
      <w:r>
        <w:rPr>
          <w:color w:val="000000"/>
          <w:lang w:val="ru-RU"/>
        </w:rPr>
        <w:t>УО</w:t>
      </w:r>
      <w:r>
        <w:rPr>
          <w:color w:val="000000"/>
        </w:rPr>
        <w:t>: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3461657" cy="3453644"/>
                <wp:effectExtent l="0" t="0" r="5715" b="0"/>
                <wp:docPr id="67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3482568" cy="34745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272.6pt;height:271.9pt;mso-wrap-distance-left:0.0pt;mso-wrap-distance-top:0.0pt;mso-wrap-distance-right:0.0pt;mso-wrap-distance-bottom:0.0pt;" stroked="false">
                <v:path textboxrect="0,0,0,0"/>
                <v:imagedata r:id="rId161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64. Заявка на согласовании </w:t>
      </w:r>
      <w:r>
        <w:rPr>
          <w:sz w:val="20"/>
          <w:szCs w:val="20"/>
          <w:lang w:val="ru-RU"/>
        </w:rPr>
        <w:t>у Оператора</w:t>
      </w:r>
      <w:r>
        <w:rPr>
          <w:sz w:val="20"/>
          <w:szCs w:val="20"/>
        </w:rPr>
        <w:t xml:space="preserve">. Роль Координатор </w:t>
      </w:r>
      <w:r>
        <w:rPr>
          <w:sz w:val="20"/>
          <w:szCs w:val="20"/>
          <w:lang w:val="ru-RU"/>
        </w:rPr>
        <w:t>УО</w:t>
      </w:r>
    </w:p>
    <w:p w:rsidR="007D4FF4" w:rsidRDefault="00074B38">
      <w:pPr>
        <w:spacing w:line="360" w:lineRule="auto"/>
        <w:ind w:firstLine="708"/>
        <w:jc w:val="both"/>
      </w:pPr>
      <w:r>
        <w:t xml:space="preserve">В данном статусе Координатор </w:t>
      </w:r>
      <w:r>
        <w:rPr>
          <w:lang w:val="ru-RU"/>
        </w:rPr>
        <w:t xml:space="preserve">УО </w:t>
      </w:r>
      <w:r>
        <w:t>может о</w:t>
      </w:r>
      <w:r>
        <w:rPr>
          <w:lang w:val="ru-RU"/>
        </w:rPr>
        <w:t>т</w:t>
      </w:r>
      <w:r>
        <w:t>править заявку на доработку. Редактирование заявки (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123825" cy="123825"/>
                <wp:effectExtent l="0" t="0" r="0" b="0"/>
                <wp:docPr id="68" name="image5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50.png"/>
                        <pic:cNvPicPr>
                          <a:picLocks noChangeAspect="1"/>
                        </pic:cNvPicPr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123825" cy="12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9.8pt;height:9.8pt;mso-wrap-distance-left:0.0pt;mso-wrap-distance-top:0.0pt;mso-wrap-distance-right:0.0pt;mso-wrap-distance-bottom:0.0pt;" stroked="f">
                <v:path textboxrect="0,0,0,0"/>
                <v:imagedata r:id="rId151" o:title=""/>
              </v:shape>
            </w:pict>
          </mc:Fallback>
        </mc:AlternateContent>
      </w:r>
      <w:r>
        <w:t xml:space="preserve">) Координатором </w:t>
      </w:r>
      <w:r>
        <w:rPr>
          <w:lang w:val="ru-RU"/>
        </w:rPr>
        <w:t>УО</w:t>
      </w:r>
      <w:r>
        <w:t xml:space="preserve"> на данном этапе недоступно.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7D4FF4">
      <w:pPr>
        <w:spacing w:line="360" w:lineRule="auto"/>
        <w:ind w:firstLine="708"/>
        <w:jc w:val="both"/>
      </w:pPr>
    </w:p>
    <w:p w:rsidR="007D4FF4" w:rsidRDefault="00074B38" w:rsidP="00074B38">
      <w:pPr>
        <w:numPr>
          <w:ilvl w:val="0"/>
          <w:numId w:val="17"/>
        </w:numPr>
        <w:spacing w:line="360" w:lineRule="auto"/>
        <w:ind w:left="1134" w:hanging="425"/>
        <w:jc w:val="both"/>
        <w:rPr>
          <w:b/>
        </w:rPr>
      </w:pPr>
      <w:r>
        <w:rPr>
          <w:b/>
          <w:sz w:val="28"/>
          <w:szCs w:val="28"/>
        </w:rPr>
        <w:lastRenderedPageBreak/>
        <w:t xml:space="preserve">Заявка отклонена </w:t>
      </w:r>
      <w:r>
        <w:rPr>
          <w:b/>
          <w:sz w:val="28"/>
          <w:szCs w:val="28"/>
          <w:lang w:val="ru-RU"/>
        </w:rPr>
        <w:t>Оператором</w:t>
      </w:r>
      <w:r>
        <w:rPr>
          <w:b/>
          <w:sz w:val="28"/>
          <w:szCs w:val="28"/>
        </w:rPr>
        <w:t xml:space="preserve">, отправлена на доработку </w:t>
      </w:r>
      <w:r>
        <w:rPr>
          <w:b/>
          <w:sz w:val="28"/>
          <w:szCs w:val="28"/>
          <w:lang w:val="ru-RU"/>
        </w:rPr>
        <w:t>в УО</w:t>
      </w:r>
    </w:p>
    <w:p w:rsidR="007D4FF4" w:rsidRDefault="00074B38">
      <w:pPr>
        <w:spacing w:line="360" w:lineRule="auto"/>
        <w:ind w:firstLine="708"/>
        <w:jc w:val="both"/>
      </w:pPr>
      <w:r>
        <w:t xml:space="preserve">Данный статус присваивается заявке, если заявка не была согласована </w:t>
      </w:r>
      <w:r>
        <w:rPr>
          <w:lang w:val="ru-RU"/>
        </w:rPr>
        <w:t>Оператором</w:t>
      </w:r>
      <w:r>
        <w:t xml:space="preserve"> и отправляется на доработку </w:t>
      </w:r>
      <w:r>
        <w:rPr>
          <w:lang w:val="ru-RU"/>
        </w:rPr>
        <w:t>в УО</w:t>
      </w:r>
      <w:r>
        <w:t xml:space="preserve">. Или, если Координатор </w:t>
      </w:r>
      <w:r>
        <w:rPr>
          <w:lang w:val="ru-RU"/>
        </w:rPr>
        <w:t>УО</w:t>
      </w:r>
      <w:r>
        <w:t xml:space="preserve"> самостоятельно «отозвал» согласование заявки на проведение ДЭ.  При отклонении заявки </w:t>
      </w:r>
      <w:r>
        <w:rPr>
          <w:lang w:val="ru-RU"/>
        </w:rPr>
        <w:t>Оператором,</w:t>
      </w:r>
      <w:r>
        <w:t xml:space="preserve"> может быть создано обращение в Тикет-системе (</w:t>
      </w:r>
      <w:hyperlink r:id="rId162" w:tooltip="https://hd.firpo.ru/" w:history="1">
        <w:r>
          <w:rPr>
            <w:rStyle w:val="afd"/>
            <w:rFonts w:cs="Roboto"/>
          </w:rPr>
          <w:t>https://hd.firpo.ru/</w:t>
        </w:r>
      </w:hyperlink>
      <w:r>
        <w:t>), о чем придет уведомление с указанием причины отправки заявки на доработку.</w:t>
      </w:r>
    </w:p>
    <w:p w:rsidR="007D4FF4" w:rsidRDefault="00074B38" w:rsidP="00074B38">
      <w:pPr>
        <w:numPr>
          <w:ilvl w:val="0"/>
          <w:numId w:val="32"/>
        </w:numPr>
        <w:spacing w:line="360" w:lineRule="auto"/>
        <w:ind w:hanging="720"/>
        <w:jc w:val="both"/>
        <w:rPr>
          <w:color w:val="000000"/>
        </w:rPr>
      </w:pPr>
      <w:r>
        <w:rPr>
          <w:color w:val="000000"/>
        </w:rPr>
        <w:t>Вид заявки, в котором она отображаетс</w:t>
      </w:r>
      <w:r>
        <w:rPr>
          <w:color w:val="000000"/>
        </w:rPr>
        <w:t>я у Куратора ОО: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3086100" cy="2628900"/>
                <wp:effectExtent l="0" t="0" r="0" b="0"/>
                <wp:docPr id="69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3086100" cy="2628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243.0pt;height:207.0pt;mso-wrap-distance-left:0.0pt;mso-wrap-distance-top:0.0pt;mso-wrap-distance-right:0.0pt;mso-wrap-distance-bottom:0.0pt;" stroked="false">
                <v:path textboxrect="0,0,0,0"/>
                <v:imagedata r:id="rId164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65. Заявка отклонена </w:t>
      </w:r>
      <w:r>
        <w:rPr>
          <w:sz w:val="20"/>
          <w:szCs w:val="20"/>
          <w:lang w:val="ru-RU"/>
        </w:rPr>
        <w:t>Оператором</w:t>
      </w:r>
      <w:r>
        <w:rPr>
          <w:sz w:val="20"/>
          <w:szCs w:val="20"/>
        </w:rPr>
        <w:t>, отправлена на доработку в УО. Роль Куратор</w:t>
      </w:r>
      <w:r>
        <w:rPr>
          <w:sz w:val="20"/>
          <w:szCs w:val="20"/>
          <w:lang w:val="ru-RU"/>
        </w:rPr>
        <w:t xml:space="preserve"> ОО</w:t>
      </w:r>
    </w:p>
    <w:p w:rsidR="007D4FF4" w:rsidRDefault="00074B38">
      <w:pPr>
        <w:spacing w:line="360" w:lineRule="auto"/>
        <w:ind w:firstLine="708"/>
        <w:jc w:val="both"/>
      </w:pPr>
      <w:r>
        <w:t>Для Куратора ОО доступные действия по заявке в текущем статусе отсутствуют.</w:t>
      </w:r>
    </w:p>
    <w:p w:rsidR="007D4FF4" w:rsidRDefault="00074B38" w:rsidP="00074B38">
      <w:pPr>
        <w:numPr>
          <w:ilvl w:val="0"/>
          <w:numId w:val="32"/>
        </w:numPr>
        <w:spacing w:line="360" w:lineRule="auto"/>
        <w:ind w:hanging="720"/>
        <w:jc w:val="both"/>
        <w:rPr>
          <w:color w:val="000000"/>
        </w:rPr>
      </w:pPr>
      <w:r>
        <w:rPr>
          <w:color w:val="000000"/>
        </w:rPr>
        <w:t>Вид заявки, в котором она отображается у пользователя с ролью Координатор УО: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4038600" cy="3676258"/>
                <wp:effectExtent l="0" t="0" r="0" b="635"/>
                <wp:docPr id="70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4049407" cy="36860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318.0pt;height:289.5pt;mso-wrap-distance-left:0.0pt;mso-wrap-distance-top:0.0pt;mso-wrap-distance-right:0.0pt;mso-wrap-distance-bottom:0.0pt;" stroked="false">
                <v:path textboxrect="0,0,0,0"/>
                <v:imagedata r:id="rId166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66. Заявка отклонена </w:t>
      </w:r>
      <w:r>
        <w:rPr>
          <w:sz w:val="20"/>
          <w:szCs w:val="20"/>
          <w:lang w:val="ru-RU"/>
        </w:rPr>
        <w:t>Оператором</w:t>
      </w:r>
      <w:r>
        <w:rPr>
          <w:sz w:val="20"/>
          <w:szCs w:val="20"/>
        </w:rPr>
        <w:t>, отправлена на доработку в УО. Роль Координатор УО</w:t>
      </w:r>
    </w:p>
    <w:p w:rsidR="007D4FF4" w:rsidRDefault="00074B38">
      <w:pPr>
        <w:spacing w:line="360" w:lineRule="auto"/>
        <w:ind w:firstLine="708"/>
        <w:jc w:val="both"/>
      </w:pPr>
      <w:r>
        <w:t>Доступные действия для Координатора УО над заявкой на данном этапе идентичны доступным действиям над заявкой в статусе «На согласовании в УО» (пункт 1 настоящего спи</w:t>
      </w:r>
      <w:r>
        <w:t xml:space="preserve">ска). </w:t>
      </w:r>
    </w:p>
    <w:p w:rsidR="007D4FF4" w:rsidRDefault="00074B38" w:rsidP="00074B38">
      <w:pPr>
        <w:numPr>
          <w:ilvl w:val="0"/>
          <w:numId w:val="17"/>
        </w:numPr>
        <w:spacing w:line="360" w:lineRule="auto"/>
        <w:ind w:hanging="11"/>
        <w:jc w:val="both"/>
        <w:rPr>
          <w:b/>
        </w:rPr>
      </w:pPr>
      <w:r>
        <w:rPr>
          <w:b/>
          <w:sz w:val="28"/>
          <w:szCs w:val="28"/>
        </w:rPr>
        <w:t xml:space="preserve">Заявка согласована </w:t>
      </w:r>
      <w:r>
        <w:rPr>
          <w:b/>
          <w:sz w:val="28"/>
          <w:szCs w:val="28"/>
          <w:lang w:val="ru-RU"/>
        </w:rPr>
        <w:t>Оператором</w:t>
      </w:r>
    </w:p>
    <w:p w:rsidR="007D4FF4" w:rsidRDefault="00074B38">
      <w:pPr>
        <w:spacing w:line="360" w:lineRule="auto"/>
        <w:ind w:firstLine="708"/>
        <w:jc w:val="both"/>
      </w:pPr>
      <w:r>
        <w:t xml:space="preserve">После того, как заявка была согласована </w:t>
      </w:r>
      <w:r>
        <w:rPr>
          <w:lang w:val="ru-RU"/>
        </w:rPr>
        <w:t>Оператором</w:t>
      </w:r>
      <w:r>
        <w:t xml:space="preserve">, заявка начинает отображаться также </w:t>
      </w:r>
      <w:r>
        <w:rPr>
          <w:lang w:val="ru-RU"/>
        </w:rPr>
        <w:t>в разделе</w:t>
      </w:r>
      <w:r>
        <w:t xml:space="preserve"> «Демонстрационные экзамены и экзаменационные группы», как у пользователя с ролью Куратор ОО, так и у пользователя с ролью </w:t>
      </w:r>
      <w:r>
        <w:t>Координатор УО.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4680857" cy="4108378"/>
                <wp:effectExtent l="0" t="0" r="5715" b="6985"/>
                <wp:docPr id="71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4105264" name=""/>
                        <pic:cNvPicPr>
                          <a:picLocks noChangeAspect="1"/>
                        </pic:cNvPicPr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4693817" cy="41197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368.6pt;height:323.5pt;mso-wrap-distance-left:0.0pt;mso-wrap-distance-top:0.0pt;mso-wrap-distance-right:0.0pt;mso-wrap-distance-bottom:0.0pt;" stroked="false">
                <v:path textboxrect="0,0,0,0"/>
                <v:imagedata r:id="rId168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 xml:space="preserve">Рис. 67. </w:t>
      </w:r>
      <w:r>
        <w:rPr>
          <w:sz w:val="20"/>
          <w:szCs w:val="20"/>
          <w:lang w:val="ru-RU"/>
        </w:rPr>
        <w:t>Раздел</w:t>
      </w:r>
      <w:r>
        <w:rPr>
          <w:sz w:val="20"/>
          <w:szCs w:val="20"/>
        </w:rPr>
        <w:t xml:space="preserve"> </w:t>
      </w:r>
      <w:r>
        <w:rPr>
          <w:sz w:val="20"/>
          <w:szCs w:val="20"/>
          <w:lang w:val="ru-RU"/>
        </w:rPr>
        <w:t>«</w:t>
      </w:r>
      <w:r>
        <w:rPr>
          <w:sz w:val="20"/>
          <w:szCs w:val="20"/>
        </w:rPr>
        <w:t>Демонстрационные экзамены и экзаменационные группы</w:t>
      </w:r>
      <w:r>
        <w:rPr>
          <w:sz w:val="20"/>
          <w:szCs w:val="20"/>
          <w:lang w:val="ru-RU"/>
        </w:rPr>
        <w:t>»</w:t>
      </w:r>
    </w:p>
    <w:p w:rsidR="007D4FF4" w:rsidRDefault="00074B38">
      <w:pPr>
        <w:spacing w:line="360" w:lineRule="auto"/>
        <w:ind w:firstLine="708"/>
        <w:jc w:val="both"/>
      </w:pPr>
      <w:r>
        <w:rPr>
          <w:lang w:val="ru-RU"/>
        </w:rPr>
        <w:t>В разделе</w:t>
      </w:r>
      <w:r>
        <w:t xml:space="preserve"> </w:t>
      </w:r>
      <w:r>
        <w:rPr>
          <w:lang w:val="ru-RU"/>
        </w:rPr>
        <w:t>«</w:t>
      </w:r>
      <w:r>
        <w:t>Заявки на демонстрационный экзамен</w:t>
      </w:r>
      <w:r>
        <w:rPr>
          <w:lang w:val="ru-RU"/>
        </w:rPr>
        <w:t>»</w:t>
      </w:r>
      <w:r>
        <w:t xml:space="preserve"> отображение экзамена будет следующим:</w:t>
      </w:r>
    </w:p>
    <w:p w:rsidR="007D4FF4" w:rsidRDefault="00074B38" w:rsidP="00074B38">
      <w:pPr>
        <w:numPr>
          <w:ilvl w:val="0"/>
          <w:numId w:val="32"/>
        </w:numPr>
        <w:spacing w:line="360" w:lineRule="auto"/>
        <w:ind w:hanging="720"/>
        <w:jc w:val="both"/>
        <w:rPr>
          <w:color w:val="000000"/>
        </w:rPr>
      </w:pPr>
      <w:r>
        <w:rPr>
          <w:color w:val="000000"/>
        </w:rPr>
        <w:t>Вид заявки, в котором она отображается у Куратора ОО</w:t>
      </w:r>
      <w:r>
        <w:rPr>
          <w:color w:val="000000"/>
          <w:lang w:val="ru-RU"/>
        </w:rPr>
        <w:t xml:space="preserve"> и Координатора УО</w:t>
      </w:r>
      <w:r>
        <w:rPr>
          <w:color w:val="000000"/>
        </w:rPr>
        <w:t>: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2609596" cy="2068286"/>
                <wp:effectExtent l="0" t="0" r="635" b="8255"/>
                <wp:docPr id="72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9"/>
                        <a:srcRect b="6909"/>
                        <a:stretch/>
                      </pic:blipFill>
                      <pic:spPr bwMode="auto">
                        <a:xfrm>
                          <a:off x="0" y="0"/>
                          <a:ext cx="2633845" cy="20875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205.5pt;height:162.9pt;mso-wrap-distance-left:0.0pt;mso-wrap-distance-top:0.0pt;mso-wrap-distance-right:0.0pt;mso-wrap-distance-bottom:0.0pt;" stroked="f">
                <v:path textboxrect="0,0,0,0"/>
                <v:imagedata r:id="rId170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  <w:lang w:val="ru-RU"/>
        </w:rPr>
      </w:pPr>
      <w:r>
        <w:rPr>
          <w:sz w:val="20"/>
          <w:szCs w:val="20"/>
        </w:rPr>
        <w:t>Рис. 68. З</w:t>
      </w:r>
      <w:r>
        <w:rPr>
          <w:sz w:val="20"/>
          <w:szCs w:val="20"/>
        </w:rPr>
        <w:t xml:space="preserve">аявка согласована </w:t>
      </w:r>
      <w:r>
        <w:rPr>
          <w:sz w:val="20"/>
          <w:szCs w:val="20"/>
          <w:lang w:val="ru-RU"/>
        </w:rPr>
        <w:t>Оператором</w:t>
      </w:r>
      <w:r>
        <w:rPr>
          <w:sz w:val="20"/>
          <w:szCs w:val="20"/>
        </w:rPr>
        <w:t xml:space="preserve">. Роль Куратор </w:t>
      </w:r>
      <w:r>
        <w:rPr>
          <w:sz w:val="20"/>
          <w:szCs w:val="20"/>
          <w:lang w:val="ru-RU"/>
        </w:rPr>
        <w:t>ОО и Координатор УО</w:t>
      </w:r>
    </w:p>
    <w:p w:rsidR="007D4FF4" w:rsidRDefault="00074B38">
      <w:pPr>
        <w:spacing w:line="360" w:lineRule="auto"/>
        <w:ind w:firstLine="708"/>
        <w:jc w:val="both"/>
      </w:pPr>
      <w:r>
        <w:t>Для Куратора ОО</w:t>
      </w:r>
      <w:r>
        <w:rPr>
          <w:lang w:val="ru-RU"/>
        </w:rPr>
        <w:t xml:space="preserve"> и Координатора УО</w:t>
      </w:r>
      <w:r>
        <w:t xml:space="preserve"> доступные действия по заявке в текущем статусе отсутствуют.</w:t>
      </w:r>
    </w:p>
    <w:p w:rsidR="007D4FF4" w:rsidRDefault="00074B38">
      <w:pPr>
        <w:pStyle w:val="1"/>
        <w:rPr>
          <w:b/>
          <w:sz w:val="32"/>
        </w:rPr>
      </w:pPr>
      <w:bookmarkStart w:id="38" w:name="_Toc26"/>
      <w:r>
        <w:rPr>
          <w:b/>
          <w:sz w:val="32"/>
          <w:lang w:val="ru-RU"/>
        </w:rPr>
        <w:lastRenderedPageBreak/>
        <w:t>8</w:t>
      </w:r>
      <w:r>
        <w:rPr>
          <w:b/>
          <w:sz w:val="32"/>
        </w:rPr>
        <w:t>. Экзамен</w:t>
      </w:r>
      <w:bookmarkEnd w:id="38"/>
    </w:p>
    <w:p w:rsidR="007D4FF4" w:rsidRDefault="00074B38">
      <w:pPr>
        <w:pStyle w:val="2"/>
        <w:rPr>
          <w:b/>
        </w:rPr>
      </w:pPr>
      <w:bookmarkStart w:id="39" w:name="_Toc27"/>
      <w:r>
        <w:rPr>
          <w:b/>
          <w:lang w:val="ru-RU"/>
        </w:rPr>
        <w:t>8</w:t>
      </w:r>
      <w:r>
        <w:rPr>
          <w:b/>
        </w:rPr>
        <w:t>.1. Подготовка к экзамену</w:t>
      </w:r>
      <w:bookmarkEnd w:id="39"/>
    </w:p>
    <w:p w:rsidR="007D4FF4" w:rsidRDefault="00074B38">
      <w:pPr>
        <w:spacing w:line="360" w:lineRule="auto"/>
        <w:ind w:firstLine="708"/>
        <w:jc w:val="both"/>
      </w:pPr>
      <w:r>
        <w:t>После того, как заявка на проведение ДЭ переведена в статус «Согласована», остается выполнить всего несколько действий, чтобы начать экзамен:</w:t>
      </w:r>
    </w:p>
    <w:p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>Запросить ГЭ;</w:t>
      </w:r>
    </w:p>
    <w:p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>Контроль соблюдения методики ДЭ при назначении ГЭ;</w:t>
      </w:r>
    </w:p>
    <w:p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>Добавить ТЭ (обязательно);</w:t>
      </w:r>
    </w:p>
    <w:p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>Добавить экспертную группу (не менее 3 экспертов);</w:t>
      </w:r>
    </w:p>
    <w:p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>Прикрепить участников к экзаменационной группе;</w:t>
      </w:r>
    </w:p>
    <w:p w:rsidR="007D4FF4" w:rsidRDefault="00074B38" w:rsidP="00074B38">
      <w:pPr>
        <w:numPr>
          <w:ilvl w:val="0"/>
          <w:numId w:val="38"/>
        </w:numPr>
        <w:spacing w:line="360" w:lineRule="auto"/>
        <w:ind w:left="1276" w:hanging="567"/>
        <w:jc w:val="both"/>
      </w:pPr>
      <w:r>
        <w:t>Подтвердить проведение ДЭ Координатором УО.</w:t>
      </w:r>
    </w:p>
    <w:p w:rsidR="007D4FF4" w:rsidRDefault="00074B38">
      <w:pPr>
        <w:pStyle w:val="3"/>
        <w:ind w:firstLine="708"/>
        <w:rPr>
          <w:b/>
          <w:color w:val="auto"/>
          <w:lang w:val="ru-RU"/>
        </w:rPr>
      </w:pPr>
      <w:bookmarkStart w:id="40" w:name="_Toc28"/>
      <w:r>
        <w:rPr>
          <w:b/>
          <w:color w:val="auto"/>
          <w:lang w:val="ru-RU"/>
        </w:rPr>
        <w:t>8.1.1. Запрос Главного эксперта</w:t>
      </w:r>
      <w:bookmarkEnd w:id="40"/>
    </w:p>
    <w:p w:rsidR="007D4FF4" w:rsidRDefault="00074B38">
      <w:pPr>
        <w:spacing w:line="360" w:lineRule="auto"/>
        <w:ind w:firstLine="708"/>
        <w:jc w:val="both"/>
      </w:pPr>
      <w:r>
        <w:t>Чтобы запросить ГЭ, необходимо перейти в раздел «Демонстрационные экзамены и экза</w:t>
      </w:r>
      <w:r>
        <w:t xml:space="preserve">менационные группы» и найти экзамен, для которого будет выполняться назначение или запрос </w:t>
      </w:r>
      <w:r>
        <w:rPr>
          <w:lang w:val="ru-RU"/>
        </w:rPr>
        <w:t>(</w:t>
      </w:r>
      <w:r>
        <w:t>рис. 6</w:t>
      </w:r>
      <w:r>
        <w:rPr>
          <w:lang w:val="ru-RU"/>
        </w:rPr>
        <w:t>9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5250815"/>
                <wp:effectExtent l="0" t="0" r="635" b="6985"/>
                <wp:docPr id="73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5733415" cy="5250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51.4pt;height:413.4pt;mso-wrap-distance-left:0.0pt;mso-wrap-distance-top:0.0pt;mso-wrap-distance-right:0.0pt;mso-wrap-distance-bottom:0.0pt;" stroked="false">
                <v:path textboxrect="0,0,0,0"/>
                <v:imagedata r:id="rId172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69. Выбор экзамена для работы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В выбранном экзамене, в нижней части области экзамена, пользователю доступны 5 функций (</w:t>
      </w:r>
      <w:r>
        <w:rPr>
          <w:lang w:val="ru-RU"/>
        </w:rPr>
        <w:t>р</w:t>
      </w:r>
      <w:r>
        <w:t>ис. 7</w:t>
      </w:r>
      <w:r>
        <w:rPr>
          <w:lang w:val="ru-RU"/>
        </w:rPr>
        <w:t>0</w:t>
      </w:r>
      <w:r>
        <w:t>):</w:t>
      </w:r>
    </w:p>
    <w:p w:rsidR="007D4FF4" w:rsidRDefault="00074B38" w:rsidP="00074B38">
      <w:pPr>
        <w:numPr>
          <w:ilvl w:val="0"/>
          <w:numId w:val="7"/>
        </w:numPr>
        <w:spacing w:line="360" w:lineRule="auto"/>
        <w:ind w:left="1276" w:hanging="567"/>
        <w:jc w:val="both"/>
      </w:pPr>
      <w:r>
        <w:t xml:space="preserve">Заявка на главного </w:t>
      </w:r>
      <w:r>
        <w:t>эксперта;</w:t>
      </w:r>
    </w:p>
    <w:p w:rsidR="007D4FF4" w:rsidRDefault="00074B38" w:rsidP="00074B38">
      <w:pPr>
        <w:numPr>
          <w:ilvl w:val="0"/>
          <w:numId w:val="7"/>
        </w:numPr>
        <w:spacing w:line="360" w:lineRule="auto"/>
        <w:ind w:left="1276" w:hanging="567"/>
        <w:jc w:val="both"/>
      </w:pPr>
      <w:r>
        <w:t>Технические эксперты;</w:t>
      </w:r>
    </w:p>
    <w:p w:rsidR="007D4FF4" w:rsidRDefault="00074B38" w:rsidP="00074B38">
      <w:pPr>
        <w:numPr>
          <w:ilvl w:val="0"/>
          <w:numId w:val="7"/>
        </w:numPr>
        <w:spacing w:line="360" w:lineRule="auto"/>
        <w:ind w:left="1276" w:hanging="567"/>
        <w:jc w:val="both"/>
      </w:pPr>
      <w:r>
        <w:t xml:space="preserve">Заявка на </w:t>
      </w:r>
      <w:r>
        <w:rPr>
          <w:lang w:val="ru-RU"/>
        </w:rPr>
        <w:t>экспертную группу</w:t>
      </w:r>
      <w:r>
        <w:t>;</w:t>
      </w:r>
    </w:p>
    <w:p w:rsidR="007D4FF4" w:rsidRDefault="00074B38" w:rsidP="00074B38">
      <w:pPr>
        <w:numPr>
          <w:ilvl w:val="0"/>
          <w:numId w:val="7"/>
        </w:numPr>
        <w:spacing w:line="360" w:lineRule="auto"/>
        <w:ind w:left="1276" w:hanging="567"/>
        <w:jc w:val="both"/>
      </w:pPr>
      <w:r>
        <w:t>Подтвердить проведение экзамена (УО);</w:t>
      </w:r>
    </w:p>
    <w:p w:rsidR="007D4FF4" w:rsidRDefault="00074B38" w:rsidP="00074B38">
      <w:pPr>
        <w:numPr>
          <w:ilvl w:val="0"/>
          <w:numId w:val="7"/>
        </w:numPr>
        <w:spacing w:line="360" w:lineRule="auto"/>
        <w:ind w:left="1276" w:hanging="567"/>
        <w:jc w:val="both"/>
      </w:pPr>
      <w:r>
        <w:t>Участники.</w:t>
      </w:r>
    </w:p>
    <w:p w:rsidR="007D4FF4" w:rsidRDefault="007D4FF4">
      <w:pPr>
        <w:spacing w:line="360" w:lineRule="auto"/>
        <w:ind w:left="1276" w:hanging="567"/>
        <w:jc w:val="both"/>
      </w:pP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2694305"/>
                <wp:effectExtent l="0" t="0" r="635" b="0"/>
                <wp:docPr id="74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733415" cy="2694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51.4pt;height:212.1pt;mso-wrap-distance-left:0.0pt;mso-wrap-distance-top:0.0pt;mso-wrap-distance-right:0.0pt;mso-wrap-distance-bottom:0.0pt;" stroked="false">
                <v:path textboxrect="0,0,0,0"/>
                <v:imagedata r:id="rId174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70. Функции экзамена</w:t>
      </w:r>
    </w:p>
    <w:p w:rsidR="007D4FF4" w:rsidRDefault="007D4FF4">
      <w:pPr>
        <w:spacing w:line="360" w:lineRule="auto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Чтобы назначить ГЭ на экзамен, необходимо нажать на ссылку (кнопку) «Заявка на главного эксперта».</w:t>
      </w:r>
    </w:p>
    <w:p w:rsidR="007D4FF4" w:rsidRDefault="00074B38">
      <w:pPr>
        <w:spacing w:line="360" w:lineRule="auto"/>
        <w:ind w:firstLine="708"/>
        <w:jc w:val="both"/>
      </w:pPr>
      <w:r>
        <w:t xml:space="preserve">Пользователю станет доступно окно поиска и выбора ГЭ экзамена </w:t>
      </w:r>
      <w:r>
        <w:br/>
        <w:t>(</w:t>
      </w:r>
      <w:r>
        <w:rPr>
          <w:lang w:val="ru-RU"/>
        </w:rPr>
        <w:t>р</w:t>
      </w:r>
      <w:r>
        <w:t>ис. 7</w:t>
      </w:r>
      <w:r>
        <w:rPr>
          <w:lang w:val="ru-RU"/>
        </w:rPr>
        <w:t>1</w:t>
      </w:r>
      <w:r>
        <w:t>). Кнопка «Заявка без кандидатуры отсутствует».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05475" cy="2133600"/>
                <wp:effectExtent l="0" t="0" r="9525" b="0"/>
                <wp:docPr id="75" name="image4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44.png"/>
                        <pic:cNvPicPr>
                          <a:picLocks noChangeAspect="1"/>
                        </pic:cNvPicPr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5705475" cy="2133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49.2pt;height:168.0pt;mso-wrap-distance-left:0.0pt;mso-wrap-distance-top:0.0pt;mso-wrap-distance-right:0.0pt;mso-wrap-distance-bottom:0.0pt;" stroked="false">
                <v:path textboxrect="0,0,0,0"/>
                <v:imagedata r:id="rId176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71. Окно назначения Главного эксперта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Чтобы назначить ГЭ необходимо в строке поиска ввести Ф.И.О. или электронную почту эксперта, которого планируется назначить, а далее кнопку «Отправить заявку».</w:t>
      </w:r>
    </w:p>
    <w:p w:rsidR="007D4FF4" w:rsidRDefault="00074B38">
      <w:pPr>
        <w:spacing w:line="360" w:lineRule="auto"/>
        <w:ind w:firstLine="708"/>
        <w:jc w:val="both"/>
      </w:pPr>
      <w:r>
        <w:t>Если при создании заявки на ДЭ был установлен чекбокс «Удаленное присутствие одного или нескольки</w:t>
      </w:r>
      <w:r>
        <w:t xml:space="preserve">х экспертов (ГЭ или ЛЭ)», то у ГЭ отображается признак «Дистанционный (удаленный) формат» (рис. </w:t>
      </w:r>
      <w:r>
        <w:rPr>
          <w:lang w:val="ru-RU"/>
        </w:rPr>
        <w:t>72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4050" cy="3190875"/>
                <wp:effectExtent l="0" t="0" r="0" b="0"/>
                <wp:docPr id="76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73686176" name=""/>
                        <pic:cNvPicPr>
                          <a:picLocks noChangeAspect="1"/>
                        </pic:cNvPicPr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5734049" cy="31908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51.5pt;height:251.2pt;mso-wrap-distance-left:0.0pt;mso-wrap-distance-top:0.0pt;mso-wrap-distance-right:0.0pt;mso-wrap-distance-bottom:0.0pt;" stroked="false">
                <v:path textboxrect="0,0,0,0"/>
                <v:imagedata r:id="rId178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72. Наличие признака «Дистанционный (удаленный) формат» у ГЭ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После отправки заявки статус ГЭ изменится на «Запрошен, не утвержден (дата запроса)» (</w:t>
      </w:r>
      <w:r>
        <w:t>рис. 7</w:t>
      </w:r>
      <w:r>
        <w:rPr>
          <w:lang w:val="ru-RU"/>
        </w:rPr>
        <w:t>3</w:t>
      </w:r>
      <w:r>
        <w:t xml:space="preserve">). Заявка будет ожидать согласования </w:t>
      </w:r>
      <w:r>
        <w:rPr>
          <w:lang w:val="ru-RU"/>
        </w:rPr>
        <w:t>Оператора</w:t>
      </w:r>
      <w:r>
        <w:t>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4290060" cy="2655649"/>
                <wp:effectExtent l="0" t="0" r="0" b="0"/>
                <wp:docPr id="77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6768669" name=""/>
                        <pic:cNvPicPr>
                          <a:picLocks noChangeAspect="1"/>
                        </pic:cNvPicPr>
                      </pic:nvPicPr>
                      <pic:blipFill>
                        <a:blip r:embed="rId179"/>
                        <a:srcRect t="17291" r="61681"/>
                        <a:stretch/>
                      </pic:blipFill>
                      <pic:spPr bwMode="auto">
                        <a:xfrm>
                          <a:off x="0" y="0"/>
                          <a:ext cx="4290681" cy="265603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337.8pt;height:209.1pt;mso-wrap-distance-left:0.0pt;mso-wrap-distance-top:0.0pt;mso-wrap-distance-right:0.0pt;mso-wrap-distance-bottom:0.0pt;" stroked="f">
                <v:path textboxrect="0,0,0,0"/>
                <v:imagedata r:id="rId180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73. Статус заявки ГЭ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 xml:space="preserve">После подтверждения кандидатуры ГЭ </w:t>
      </w:r>
      <w:r>
        <w:rPr>
          <w:lang w:val="ru-RU"/>
        </w:rPr>
        <w:t>Оператором</w:t>
      </w:r>
      <w:r>
        <w:t>, статус ГЭ изменится на «Согласован (дата утверждения)» (рис. 7</w:t>
      </w:r>
      <w:r>
        <w:rPr>
          <w:lang w:val="ru-RU"/>
        </w:rPr>
        <w:t>4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2670810"/>
                <wp:effectExtent l="0" t="0" r="635" b="0"/>
                <wp:docPr id="78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5733415" cy="26708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51.4pt;height:210.3pt;mso-wrap-distance-left:0.0pt;mso-wrap-distance-top:0.0pt;mso-wrap-distance-right:0.0pt;mso-wrap-distance-bottom:0.0pt;" stroked="false">
                <v:path textboxrect="0,0,0,0"/>
                <v:imagedata r:id="rId182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74. Статус заявки ГЭ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Если для ГЭ выбрано «Дистанцио</w:t>
      </w:r>
      <w:r>
        <w:t>нный (удаленный) формат», то отображается информация об этом на карточке ДЭ (рис. 7</w:t>
      </w:r>
      <w:r>
        <w:rPr>
          <w:lang w:val="ru-RU"/>
        </w:rPr>
        <w:t>5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464020" cy="2764972"/>
                <wp:effectExtent l="0" t="0" r="3810" b="0"/>
                <wp:docPr id="79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42150039" name=""/>
                        <pic:cNvPicPr>
                          <a:picLocks noChangeAspect="1"/>
                        </pic:cNvPicPr>
                      </pic:nvPicPr>
                      <pic:blipFill>
                        <a:blip r:embed="rId183"/>
                        <a:srcRect t="15230" r="44739"/>
                        <a:stretch/>
                      </pic:blipFill>
                      <pic:spPr bwMode="auto">
                        <a:xfrm>
                          <a:off x="0" y="0"/>
                          <a:ext cx="5483881" cy="277502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30.2pt;height:217.7pt;mso-wrap-distance-left:0.0pt;mso-wrap-distance-top:0.0pt;mso-wrap-distance-right:0.0pt;mso-wrap-distance-bottom:0.0pt;" stroked="f">
                <v:path textboxrect="0,0,0,0"/>
                <v:imagedata r:id="rId184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 xml:space="preserve">Рис. 75. Отображение «Дистанционный (удаленный) формат» </w:t>
      </w:r>
    </w:p>
    <w:p w:rsidR="007D4FF4" w:rsidRDefault="007D4FF4">
      <w:pPr>
        <w:spacing w:line="360" w:lineRule="auto"/>
        <w:ind w:firstLine="708"/>
        <w:jc w:val="center"/>
      </w:pPr>
    </w:p>
    <w:p w:rsidR="007D4FF4" w:rsidRDefault="00074B38">
      <w:pPr>
        <w:pStyle w:val="3"/>
        <w:ind w:firstLine="708"/>
        <w:rPr>
          <w:b/>
          <w:lang w:val="ru-RU"/>
        </w:rPr>
      </w:pPr>
      <w:bookmarkStart w:id="41" w:name="_Toc29"/>
      <w:r>
        <w:rPr>
          <w:b/>
          <w:color w:val="auto"/>
          <w:lang w:val="ru-RU"/>
        </w:rPr>
        <w:t>8.1.2. Контроль соблюдения методики ДЭ при назначении ГЭ</w:t>
      </w:r>
      <w:bookmarkEnd w:id="41"/>
    </w:p>
    <w:p w:rsidR="007D4FF4" w:rsidRDefault="00074B38">
      <w:pPr>
        <w:spacing w:line="360" w:lineRule="auto"/>
        <w:ind w:firstLine="708"/>
        <w:jc w:val="both"/>
      </w:pPr>
      <w:r>
        <w:t xml:space="preserve">Для проведения контроля соблюдения методики ДЭ при назначении ГЭ, следует войти </w:t>
      </w:r>
      <w:r>
        <w:rPr>
          <w:lang w:val="ru-RU"/>
        </w:rPr>
        <w:t>в раздел</w:t>
      </w:r>
      <w:r>
        <w:t xml:space="preserve"> «Демонстрационные экзамены и экзаменационные группы» в левом боковом меню, откроется страница, содержащая все </w:t>
      </w:r>
      <w:r>
        <w:lastRenderedPageBreak/>
        <w:t xml:space="preserve">демонстрационные экзамены, доступные для Координатора УО </w:t>
      </w:r>
      <w:r>
        <w:t>и Куратора ОО (</w:t>
      </w:r>
      <w:r>
        <w:rPr>
          <w:lang w:val="ru-RU"/>
        </w:rPr>
        <w:t>р</w:t>
      </w:r>
      <w:r>
        <w:t xml:space="preserve">ис. </w:t>
      </w:r>
      <w:r>
        <w:rPr>
          <w:lang w:val="ru-RU"/>
        </w:rPr>
        <w:t>76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6106852" cy="2900755"/>
                <wp:effectExtent l="0" t="0" r="0" b="0"/>
                <wp:docPr id="80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5259983" name=""/>
                        <pic:cNvPicPr>
                          <a:picLocks noChangeAspect="1"/>
                        </pic:cNvPicPr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06852" cy="29007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0.9pt;height:228.4pt;mso-wrap-distance-left:0.0pt;mso-wrap-distance-top:0.0pt;mso-wrap-distance-right:0.0pt;mso-wrap-distance-bottom:0.0pt;" stroked="false">
                <v:path textboxrect="0,0,0,0"/>
                <v:imagedata r:id="rId186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76. Внешний вид страницы «Демонстрационные экзамены и экзаменационные группы»</w:t>
      </w:r>
    </w:p>
    <w:p w:rsidR="007D4FF4" w:rsidRDefault="007D4FF4">
      <w:pPr>
        <w:spacing w:line="360" w:lineRule="auto"/>
        <w:ind w:firstLine="708"/>
        <w:jc w:val="center"/>
      </w:pPr>
    </w:p>
    <w:p w:rsidR="007D4FF4" w:rsidRDefault="00074B38">
      <w:pPr>
        <w:spacing w:line="360" w:lineRule="auto"/>
        <w:ind w:firstLine="708"/>
        <w:jc w:val="both"/>
      </w:pPr>
      <w:r>
        <w:t xml:space="preserve">В карточке демонстрационного экзамена рядом с </w:t>
      </w:r>
      <w:proofErr w:type="gramStart"/>
      <w:r>
        <w:t>надписью</w:t>
      </w:r>
      <w:proofErr w:type="gramEnd"/>
      <w:r>
        <w:t xml:space="preserve"> «Статус ГЭ» отображается текущий статус у ГЭ, его Ф.И.О., телефон, адрес эл. почты и даты </w:t>
      </w:r>
      <w:r>
        <w:t>запроса ГЭ, выбранного на текущий момент и подтверждения последнего ГЭ на экзамен. Существует три типа статусов:</w:t>
      </w:r>
    </w:p>
    <w:p w:rsidR="007D4FF4" w:rsidRDefault="00074B38" w:rsidP="00074B38">
      <w:pPr>
        <w:numPr>
          <w:ilvl w:val="0"/>
          <w:numId w:val="29"/>
        </w:numPr>
        <w:spacing w:line="360" w:lineRule="auto"/>
        <w:ind w:left="1276" w:hanging="567"/>
        <w:jc w:val="both"/>
      </w:pPr>
      <w:r>
        <w:t>«Не запрошен»;</w:t>
      </w:r>
    </w:p>
    <w:p w:rsidR="007D4FF4" w:rsidRDefault="00074B38" w:rsidP="00074B38">
      <w:pPr>
        <w:numPr>
          <w:ilvl w:val="0"/>
          <w:numId w:val="29"/>
        </w:numPr>
        <w:spacing w:line="360" w:lineRule="auto"/>
        <w:ind w:left="1276" w:hanging="567"/>
        <w:jc w:val="both"/>
      </w:pPr>
      <w:r>
        <w:t>«Запрошен, не утвержден (дата запроса)»;</w:t>
      </w:r>
    </w:p>
    <w:p w:rsidR="007D4FF4" w:rsidRDefault="00074B38" w:rsidP="00074B38">
      <w:pPr>
        <w:numPr>
          <w:ilvl w:val="0"/>
          <w:numId w:val="29"/>
        </w:numPr>
        <w:spacing w:line="360" w:lineRule="auto"/>
        <w:ind w:left="1276" w:hanging="567"/>
        <w:jc w:val="both"/>
      </w:pPr>
      <w:r>
        <w:t>«Согласован (дата утверждения)».</w:t>
      </w:r>
    </w:p>
    <w:p w:rsidR="007D4FF4" w:rsidRDefault="00074B38">
      <w:pPr>
        <w:ind w:firstLine="708"/>
        <w:jc w:val="both"/>
      </w:pPr>
      <w:r>
        <w:t>Для просмотра истории назначения главных экспертов сле</w:t>
      </w:r>
      <w:r>
        <w:t xml:space="preserve">дует нажать на иконку 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190500" cy="209550"/>
                <wp:effectExtent l="0" t="0" r="0" b="0"/>
                <wp:docPr id="81" name="image7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76.jpg"/>
                        <pic:cNvPicPr>
                          <a:picLocks noChangeAspect="1"/>
                        </pic:cNvPicPr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190500" cy="20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15.0pt;height:16.5pt;mso-wrap-distance-left:0.0pt;mso-wrap-distance-top:0.0pt;mso-wrap-distance-right:0.0pt;mso-wrap-distance-bottom:0.0pt;" stroked="f">
                <v:path textboxrect="0,0,0,0"/>
                <v:imagedata r:id="rId188" o:title=""/>
              </v:shape>
            </w:pict>
          </mc:Fallback>
        </mc:AlternateContent>
      </w:r>
      <w:r>
        <w:t>, расположенную возле текущего статуса ГЭ (рис. 7</w:t>
      </w:r>
      <w:r>
        <w:rPr>
          <w:lang w:val="ru-RU"/>
        </w:rPr>
        <w:t>7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529943" cy="3106421"/>
                <wp:effectExtent l="0" t="0" r="0" b="0"/>
                <wp:docPr id="82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5548821" cy="31170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35.4pt;height:244.6pt;mso-wrap-distance-left:0.0pt;mso-wrap-distance-top:0.0pt;mso-wrap-distance-right:0.0pt;mso-wrap-distance-bottom:0.0pt;" stroked="false">
                <v:path textboxrect="0,0,0,0"/>
                <v:imagedata r:id="rId190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77. Расположение кнопки с историей изменений ГЭ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После нажатия на данную иконку отобразится всплывающее окно «История назначения Главных экспертов», которое содержит таблицу с хронологией изменений ГЭ в выбранном экзамене (</w:t>
      </w:r>
      <w:r>
        <w:rPr>
          <w:lang w:val="ru-RU"/>
        </w:rPr>
        <w:t>р</w:t>
      </w:r>
      <w:r>
        <w:t>ис. 7</w:t>
      </w:r>
      <w:r>
        <w:rPr>
          <w:lang w:val="ru-RU"/>
        </w:rPr>
        <w:t>8</w:t>
      </w:r>
      <w:r>
        <w:t>). В таблице содержатся такие данные:</w:t>
      </w:r>
    </w:p>
    <w:p w:rsidR="007D4FF4" w:rsidRDefault="00074B38" w:rsidP="00074B38">
      <w:pPr>
        <w:numPr>
          <w:ilvl w:val="0"/>
          <w:numId w:val="21"/>
        </w:numPr>
        <w:spacing w:line="360" w:lineRule="auto"/>
        <w:ind w:left="1276" w:hanging="567"/>
        <w:jc w:val="both"/>
      </w:pPr>
      <w:r>
        <w:t>Дата внесения изменений;</w:t>
      </w:r>
    </w:p>
    <w:p w:rsidR="007D4FF4" w:rsidRDefault="00074B38" w:rsidP="00074B38">
      <w:pPr>
        <w:numPr>
          <w:ilvl w:val="0"/>
          <w:numId w:val="21"/>
        </w:numPr>
        <w:spacing w:line="360" w:lineRule="auto"/>
        <w:ind w:left="1276" w:hanging="567"/>
        <w:jc w:val="both"/>
      </w:pPr>
      <w:r>
        <w:t>Ф.И.О. назна</w:t>
      </w:r>
      <w:r>
        <w:t>чаемого/снимаемого главного эксперта;</w:t>
      </w:r>
    </w:p>
    <w:p w:rsidR="007D4FF4" w:rsidRDefault="00074B38" w:rsidP="00074B38">
      <w:pPr>
        <w:numPr>
          <w:ilvl w:val="0"/>
          <w:numId w:val="21"/>
        </w:numPr>
        <w:spacing w:line="360" w:lineRule="auto"/>
        <w:ind w:left="1276" w:hanging="567"/>
        <w:jc w:val="both"/>
      </w:pPr>
      <w:r>
        <w:t>Тип операции, который проводился;</w:t>
      </w:r>
    </w:p>
    <w:p w:rsidR="007D4FF4" w:rsidRDefault="00074B38" w:rsidP="00074B38">
      <w:pPr>
        <w:numPr>
          <w:ilvl w:val="0"/>
          <w:numId w:val="21"/>
        </w:numPr>
        <w:spacing w:line="360" w:lineRule="auto"/>
        <w:ind w:left="1276" w:hanging="567"/>
        <w:jc w:val="both"/>
      </w:pPr>
      <w:r>
        <w:t>Ф.И.О. исполнителя, совершившего операцию.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2567940"/>
                <wp:effectExtent l="0" t="0" r="635" b="3810"/>
                <wp:docPr id="83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5733415" cy="2567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51.4pt;height:202.2pt;mso-wrap-distance-left:0.0pt;mso-wrap-distance-top:0.0pt;mso-wrap-distance-right:0.0pt;mso-wrap-distance-bottom:0.0pt;" stroked="false">
                <v:path textboxrect="0,0,0,0"/>
                <v:imagedata r:id="rId192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78. Внешний вид всплывающего окна «История назначения Главных экспертов»</w:t>
      </w:r>
    </w:p>
    <w:p w:rsidR="007D4FF4" w:rsidRDefault="00074B38">
      <w:pPr>
        <w:pStyle w:val="3"/>
        <w:ind w:firstLine="708"/>
        <w:rPr>
          <w:b/>
          <w:color w:val="auto"/>
          <w:lang w:val="ru-RU"/>
        </w:rPr>
      </w:pPr>
      <w:bookmarkStart w:id="42" w:name="_Toc30"/>
      <w:r>
        <w:rPr>
          <w:b/>
          <w:color w:val="auto"/>
          <w:lang w:val="ru-RU"/>
        </w:rPr>
        <w:lastRenderedPageBreak/>
        <w:t>8.1.3. Добавление технических экспертов в экзамен</w:t>
      </w:r>
      <w:bookmarkEnd w:id="42"/>
    </w:p>
    <w:p w:rsidR="007D4FF4" w:rsidRDefault="00074B38">
      <w:pPr>
        <w:spacing w:line="360" w:lineRule="auto"/>
        <w:ind w:firstLine="708"/>
        <w:jc w:val="both"/>
        <w:rPr>
          <w:color w:val="76923C"/>
        </w:rPr>
      </w:pPr>
      <w:r>
        <w:t>Добавление ТЭ в экзамен является обязательным требованием.</w:t>
      </w:r>
    </w:p>
    <w:p w:rsidR="007D4FF4" w:rsidRDefault="00074B38">
      <w:pPr>
        <w:spacing w:line="360" w:lineRule="auto"/>
        <w:ind w:firstLine="708"/>
        <w:jc w:val="both"/>
      </w:pPr>
      <w:r>
        <w:t>Чтобы подать заявку на ТЭ пользователю необходимо перейти по ссылке (кнопке) «Технические эксперты».</w:t>
      </w:r>
    </w:p>
    <w:p w:rsidR="007D4FF4" w:rsidRDefault="00074B38">
      <w:pPr>
        <w:spacing w:line="360" w:lineRule="auto"/>
        <w:ind w:firstLine="708"/>
        <w:jc w:val="both"/>
      </w:pPr>
      <w:r>
        <w:t xml:space="preserve">Пользователю станет доступно окно выбора Технических экспертов </w:t>
      </w:r>
      <w:r>
        <w:br/>
        <w:t>(</w:t>
      </w:r>
      <w:r>
        <w:rPr>
          <w:lang w:val="ru-RU"/>
        </w:rPr>
        <w:t>р</w:t>
      </w:r>
      <w:r>
        <w:t>ис. 7</w:t>
      </w:r>
      <w:r>
        <w:rPr>
          <w:lang w:val="ru-RU"/>
        </w:rPr>
        <w:t>9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572125" cy="3171825"/>
                <wp:effectExtent l="0" t="0" r="9525" b="9525"/>
                <wp:docPr id="84" name="image8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80.png"/>
                        <pic:cNvPicPr>
                          <a:picLocks noChangeAspect="1"/>
                        </pic:cNvPicPr>
                      </pic:nvPicPr>
                      <pic:blipFill>
                        <a:blip r:embed="rId193"/>
                        <a:srcRect l="1160" t="1901" r="887" b="1834"/>
                        <a:stretch/>
                      </pic:blipFill>
                      <pic:spPr bwMode="auto">
                        <a:xfrm>
                          <a:off x="0" y="0"/>
                          <a:ext cx="5572125" cy="31718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38.8pt;height:249.8pt;mso-wrap-distance-left:0.0pt;mso-wrap-distance-top:0.0pt;mso-wrap-distance-right:0.0pt;mso-wrap-distance-bottom:0.0pt;" stroked="false">
                <v:path textboxrect="0,0,0,0"/>
                <v:imagedata r:id="rId194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7</w:t>
      </w:r>
      <w:r>
        <w:rPr>
          <w:sz w:val="20"/>
          <w:szCs w:val="20"/>
          <w:lang w:val="ru-RU"/>
        </w:rPr>
        <w:t>9</w:t>
      </w:r>
      <w:r>
        <w:rPr>
          <w:sz w:val="20"/>
          <w:szCs w:val="20"/>
        </w:rPr>
        <w:t xml:space="preserve"> Окно заявки</w:t>
      </w:r>
      <w:r>
        <w:rPr>
          <w:sz w:val="20"/>
          <w:szCs w:val="20"/>
        </w:rPr>
        <w:t xml:space="preserve"> на Технических экспертов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 xml:space="preserve">Если в поле поиска Технического эксперта нужный пользователь не находится (ни по ФИО, ни по </w:t>
      </w:r>
      <w:proofErr w:type="spellStart"/>
      <w:r>
        <w:t>email</w:t>
      </w:r>
      <w:proofErr w:type="spellEnd"/>
      <w:r>
        <w:t>), вероятно, он не зарегистрирован в ЦП. Для регистрации нового пользователя на ЦП Куратор ОО или Координатор УО может воспользовать</w:t>
      </w:r>
      <w:r>
        <w:t xml:space="preserve">ся механизмом добавления обучающихся в учебную группу и через него создать нового пользователя в системе. </w:t>
      </w:r>
    </w:p>
    <w:p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>Порядок действий для добавления нового пользователя в ЦП:</w:t>
      </w:r>
    </w:p>
    <w:p w:rsidR="007D4FF4" w:rsidRDefault="00074B38" w:rsidP="00074B38">
      <w:pPr>
        <w:numPr>
          <w:ilvl w:val="0"/>
          <w:numId w:val="23"/>
        </w:numPr>
        <w:spacing w:line="360" w:lineRule="auto"/>
        <w:ind w:hanging="731"/>
        <w:jc w:val="both"/>
      </w:pPr>
      <w:r>
        <w:t>Пользователь с ролью Куратор ОО или Координатор УО создаёт учебную группу в рамках организа</w:t>
      </w:r>
      <w:r>
        <w:t>ции с произвольным названием (например, “технические эксперты”);</w:t>
      </w:r>
    </w:p>
    <w:p w:rsidR="007D4FF4" w:rsidRDefault="00074B38" w:rsidP="00074B38">
      <w:pPr>
        <w:numPr>
          <w:ilvl w:val="0"/>
          <w:numId w:val="23"/>
        </w:numPr>
        <w:spacing w:line="360" w:lineRule="auto"/>
        <w:ind w:hanging="731"/>
        <w:jc w:val="both"/>
      </w:pPr>
      <w:r>
        <w:t>Путем загрузки .</w:t>
      </w:r>
      <w:proofErr w:type="spellStart"/>
      <w:r>
        <w:t>xlsx</w:t>
      </w:r>
      <w:proofErr w:type="spellEnd"/>
      <w:r>
        <w:t xml:space="preserve"> - файла новый пользователь добавляется в данную учебную группу. После чего пользователь будет добавлен на Цифровую платформу, а самому пользователю на почту придёт </w:t>
      </w:r>
      <w:r>
        <w:lastRenderedPageBreak/>
        <w:t>письмо</w:t>
      </w:r>
      <w:r>
        <w:t xml:space="preserve"> со ссылкой для активации аккаунта на Цифровой платформе;</w:t>
      </w:r>
    </w:p>
    <w:p w:rsidR="007D4FF4" w:rsidRDefault="00074B38" w:rsidP="00074B38">
      <w:pPr>
        <w:numPr>
          <w:ilvl w:val="0"/>
          <w:numId w:val="23"/>
        </w:numPr>
        <w:spacing w:line="360" w:lineRule="auto"/>
        <w:ind w:hanging="731"/>
        <w:jc w:val="both"/>
      </w:pPr>
      <w:r>
        <w:t>Удалите созданных участников (ТЭ) из временной учебной группы “Технические эксперты”, а затем удалите саму группу. При удалении группы “Технические эксперты” созданные пользователи останутся в систе</w:t>
      </w:r>
      <w:r>
        <w:t>ме. Удалить Технических экспертов из учебной группы нужно для того, чтобы они не считались обучающимися.</w:t>
      </w:r>
    </w:p>
    <w:p w:rsidR="007D4FF4" w:rsidRDefault="00074B38">
      <w:pPr>
        <w:spacing w:line="360" w:lineRule="auto"/>
        <w:ind w:firstLine="708"/>
      </w:pPr>
      <w:bookmarkStart w:id="43" w:name="_heading=h.nrem26eq4sz4"/>
      <w:bookmarkEnd w:id="43"/>
      <w:r>
        <w:t>После этого пользователя можно назначить Техническим экспертом для данного экзамена.</w:t>
      </w:r>
    </w:p>
    <w:p w:rsidR="007D4FF4" w:rsidRDefault="00074B38">
      <w:pPr>
        <w:spacing w:line="360" w:lineRule="auto"/>
        <w:ind w:firstLine="708"/>
        <w:jc w:val="both"/>
      </w:pPr>
      <w:r>
        <w:t>Чтобы удалить ТЭ из списка добавленных, необходимо нажать кнопку «</w:t>
      </w:r>
      <w:r>
        <w:t>Удалить».</w:t>
      </w:r>
    </w:p>
    <w:p w:rsidR="007D4FF4" w:rsidRDefault="00074B38">
      <w:pPr>
        <w:pStyle w:val="3"/>
        <w:ind w:firstLine="708"/>
        <w:rPr>
          <w:b/>
          <w:color w:val="auto"/>
          <w:lang w:val="ru-RU"/>
        </w:rPr>
      </w:pPr>
      <w:bookmarkStart w:id="44" w:name="_Toc31"/>
      <w:r>
        <w:rPr>
          <w:b/>
          <w:color w:val="auto"/>
          <w:lang w:val="ru-RU"/>
        </w:rPr>
        <w:t>8.1.4. Подача заявки на экспертную группу экзамена</w:t>
      </w:r>
      <w:bookmarkEnd w:id="44"/>
    </w:p>
    <w:p w:rsidR="007D4FF4" w:rsidRDefault="00074B38">
      <w:pPr>
        <w:spacing w:line="360" w:lineRule="auto"/>
        <w:ind w:firstLine="708"/>
        <w:jc w:val="both"/>
      </w:pPr>
      <w:r>
        <w:t xml:space="preserve">Чтобы подать заявку на </w:t>
      </w:r>
      <w:r>
        <w:rPr>
          <w:lang w:val="ru-RU"/>
        </w:rPr>
        <w:t>экспертную группу</w:t>
      </w:r>
      <w:r>
        <w:t xml:space="preserve"> пользователю необходимо перейти по ссылке (кнопке) «Заявка на линейных экспертов».</w:t>
      </w:r>
    </w:p>
    <w:p w:rsidR="007D4FF4" w:rsidRDefault="00074B38">
      <w:pPr>
        <w:spacing w:line="360" w:lineRule="auto"/>
        <w:ind w:firstLine="708"/>
        <w:jc w:val="both"/>
      </w:pPr>
      <w:r>
        <w:t xml:space="preserve">Пользователю станет доступно окно выбора </w:t>
      </w:r>
      <w:r>
        <w:rPr>
          <w:lang w:val="ru-RU"/>
        </w:rPr>
        <w:t>экспертов</w:t>
      </w:r>
      <w:r>
        <w:t xml:space="preserve"> и отправка их на сог</w:t>
      </w:r>
      <w:r>
        <w:t>ласование ГЭ (рис. 8</w:t>
      </w:r>
      <w:r>
        <w:rPr>
          <w:lang w:val="ru-RU"/>
        </w:rPr>
        <w:t>0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915177" cy="5219274"/>
                <wp:effectExtent l="0" t="0" r="0" b="0"/>
                <wp:docPr id="85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2331547" name=""/>
                        <pic:cNvPicPr>
                          <a:picLocks noChangeAspect="1"/>
                        </pic:cNvPicPr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5915177" cy="52192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65.8pt;height:411.0pt;mso-wrap-distance-left:0.0pt;mso-wrap-distance-top:0.0pt;mso-wrap-distance-right:0.0pt;mso-wrap-distance-bottom:0.0pt;" stroked="false">
                <v:path textboxrect="0,0,0,0"/>
                <v:imagedata r:id="rId196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lang w:val="ru-RU"/>
        </w:rPr>
      </w:pPr>
      <w:r>
        <w:rPr>
          <w:sz w:val="20"/>
          <w:szCs w:val="20"/>
        </w:rPr>
        <w:t xml:space="preserve">Рис. 80. Окно заявки </w:t>
      </w:r>
      <w:r>
        <w:rPr>
          <w:sz w:val="20"/>
          <w:szCs w:val="20"/>
          <w:lang w:val="ru-RU"/>
        </w:rPr>
        <w:t>«Управление экспертами»</w:t>
      </w:r>
    </w:p>
    <w:p w:rsidR="007D4FF4" w:rsidRDefault="007D4FF4">
      <w:pPr>
        <w:ind w:firstLine="708"/>
        <w:jc w:val="center"/>
      </w:pPr>
    </w:p>
    <w:p w:rsidR="007D4FF4" w:rsidRDefault="00074B38">
      <w:pPr>
        <w:spacing w:line="360" w:lineRule="auto"/>
        <w:ind w:firstLine="708"/>
        <w:jc w:val="both"/>
      </w:pPr>
      <w:r>
        <w:t>После согласования главным экспертом ЛЭ статус будет изменен на «Подтвержден ГЭ».</w:t>
      </w:r>
    </w:p>
    <w:p w:rsidR="007D4FF4" w:rsidRDefault="00074B38">
      <w:pPr>
        <w:spacing w:line="360" w:lineRule="auto"/>
        <w:ind w:firstLine="708"/>
        <w:jc w:val="both"/>
      </w:pPr>
      <w:r>
        <w:t>Если при создании заявки на ДЭ был установлен чекбокс «Удаленное присутствие одного или нескольких экспертов (ГЭ или ЛЭ)», то у экспертов отображается признак «Дистанционный (удаленный) формат»</w:t>
      </w:r>
      <w:r>
        <w:br/>
        <w:t>(рис. 8</w:t>
      </w:r>
      <w:r>
        <w:rPr>
          <w:lang w:val="ru-RU"/>
        </w:rPr>
        <w:t>1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553075" cy="4038600"/>
                <wp:effectExtent l="0" t="0" r="9525" b="0"/>
                <wp:docPr id="86" name="image6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68.png"/>
                        <pic:cNvPicPr>
                          <a:picLocks noChangeAspect="1"/>
                        </pic:cNvPicPr>
                      </pic:nvPicPr>
                      <pic:blipFill>
                        <a:blip r:embed="rId197"/>
                        <a:srcRect l="1025" t="1364" r="921" b="1358"/>
                        <a:stretch/>
                      </pic:blipFill>
                      <pic:spPr bwMode="auto">
                        <a:xfrm>
                          <a:off x="0" y="0"/>
                          <a:ext cx="5553075" cy="4038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37.2pt;height:318.0pt;mso-wrap-distance-left:0.0pt;mso-wrap-distance-top:0.0pt;mso-wrap-distance-right:0.0pt;mso-wrap-distance-bottom:0.0pt;" stroked="false">
                <v:path textboxrect="0,0,0,0"/>
                <v:imagedata r:id="rId198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 xml:space="preserve">Рис. </w:t>
      </w:r>
      <w:r>
        <w:rPr>
          <w:sz w:val="20"/>
          <w:szCs w:val="20"/>
          <w:lang w:val="ru-RU"/>
        </w:rPr>
        <w:t>81</w:t>
      </w:r>
      <w:r>
        <w:rPr>
          <w:sz w:val="20"/>
          <w:szCs w:val="20"/>
        </w:rPr>
        <w:t>. Наличие признака «Дистан</w:t>
      </w:r>
      <w:r>
        <w:rPr>
          <w:sz w:val="20"/>
          <w:szCs w:val="20"/>
        </w:rPr>
        <w:t>ционный (удаленный) формат» у экспертной группы</w:t>
      </w:r>
    </w:p>
    <w:p w:rsidR="007D4FF4" w:rsidRDefault="007D4FF4">
      <w:pPr>
        <w:ind w:firstLine="708"/>
        <w:jc w:val="center"/>
      </w:pPr>
    </w:p>
    <w:p w:rsidR="007D4FF4" w:rsidRDefault="00074B38">
      <w:pPr>
        <w:pStyle w:val="3"/>
        <w:ind w:firstLine="708"/>
        <w:rPr>
          <w:b/>
          <w:color w:val="auto"/>
          <w:lang w:val="ru-RU"/>
        </w:rPr>
      </w:pPr>
      <w:bookmarkStart w:id="45" w:name="_Toc32"/>
      <w:r>
        <w:rPr>
          <w:b/>
          <w:color w:val="auto"/>
          <w:lang w:val="ru-RU"/>
        </w:rPr>
        <w:t>8.1.5. Добавление участников в экзамен</w:t>
      </w:r>
      <w:bookmarkEnd w:id="45"/>
    </w:p>
    <w:p w:rsidR="007D4FF4" w:rsidRDefault="00074B38">
      <w:pPr>
        <w:spacing w:line="360" w:lineRule="auto"/>
        <w:ind w:firstLine="708"/>
        <w:jc w:val="both"/>
      </w:pPr>
      <w:r>
        <w:t>Для добавления участников в экзамен, необходимо перейти по ссылке «Участники» и нажать на поле одной из предложенных смен.</w:t>
      </w:r>
    </w:p>
    <w:p w:rsidR="007D4FF4" w:rsidRDefault="00074B38">
      <w:pPr>
        <w:spacing w:line="360" w:lineRule="auto"/>
        <w:ind w:firstLine="708"/>
        <w:jc w:val="both"/>
      </w:pPr>
      <w:r>
        <w:t>В сводных карточках отображается плановое и ф</w:t>
      </w:r>
      <w:r>
        <w:t xml:space="preserve">актическое количество участников (рис. </w:t>
      </w:r>
      <w:r>
        <w:rPr>
          <w:lang w:val="ru-RU"/>
        </w:rPr>
        <w:t>82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2235200"/>
                <wp:effectExtent l="0" t="0" r="635" b="0"/>
                <wp:docPr id="87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5733415" cy="2235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51.4pt;height:176.0pt;mso-wrap-distance-left:0.0pt;mso-wrap-distance-top:0.0pt;mso-wrap-distance-right:0.0pt;mso-wrap-distance-bottom:0.0pt;" stroked="false">
                <v:path textboxrect="0,0,0,0"/>
                <v:imagedata r:id="rId200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82. Отображение планового и фактического количества участников</w:t>
      </w:r>
    </w:p>
    <w:p w:rsidR="007D4FF4" w:rsidRDefault="00074B38">
      <w:pPr>
        <w:spacing w:line="360" w:lineRule="auto"/>
        <w:ind w:firstLine="708"/>
        <w:jc w:val="both"/>
      </w:pPr>
      <w:r>
        <w:lastRenderedPageBreak/>
        <w:t>Пользователю станет доступен экран «Управления экзаменационными группами» экзамена (рис. 8</w:t>
      </w:r>
      <w:r>
        <w:rPr>
          <w:lang w:val="ru-RU"/>
        </w:rPr>
        <w:t>3</w:t>
      </w:r>
      <w:r>
        <w:t>).</w:t>
      </w:r>
    </w:p>
    <w:p w:rsidR="007D4FF4" w:rsidRDefault="007D4FF4">
      <w:pPr>
        <w:ind w:firstLine="708"/>
      </w:pP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4600575" cy="5010150"/>
                <wp:effectExtent l="0" t="0" r="9525" b="0"/>
                <wp:docPr id="88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4600575" cy="50101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362.2pt;height:394.5pt;mso-wrap-distance-left:0.0pt;mso-wrap-distance-top:0.0pt;mso-wrap-distance-right:0.0pt;mso-wrap-distance-bottom:0.0pt;" stroked="false">
                <v:path textboxrect="0,0,0,0"/>
                <v:imagedata r:id="rId202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83. Управление экзаменационными группами</w:t>
      </w:r>
      <w:r>
        <w:t xml:space="preserve"> 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Чтобы добавить участников в экзамен, необходимо напротив участника нажать кнопку «Прикрепить к экз. группе», которая становится активной после того, как участник подтвердит свою электронную почту (рис. 8</w:t>
      </w:r>
      <w:r>
        <w:rPr>
          <w:lang w:val="ru-RU"/>
        </w:rPr>
        <w:t>4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486400" cy="1133475"/>
                <wp:effectExtent l="0" t="0" r="0" b="9525"/>
                <wp:docPr id="89" name="image6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69.png"/>
                        <pic:cNvPicPr>
                          <a:picLocks noChangeAspect="1"/>
                        </pic:cNvPicPr>
                      </pic:nvPicPr>
                      <pic:blipFill>
                        <a:blip r:embed="rId203"/>
                        <a:srcRect l="48064" t="74083"/>
                        <a:stretch/>
                      </pic:blipFill>
                      <pic:spPr bwMode="auto">
                        <a:xfrm>
                          <a:off x="0" y="0"/>
                          <a:ext cx="5486400" cy="1133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32.0pt;height:89.2pt;mso-wrap-distance-left:0.0pt;mso-wrap-distance-top:0.0pt;mso-wrap-distance-right:0.0pt;mso-wrap-distance-bottom:0.0pt;" stroked="false">
                <v:path textboxrect="0,0,0,0"/>
                <v:imagedata r:id="rId204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84. Добавить участника в экзамен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lastRenderedPageBreak/>
        <w:t>После</w:t>
      </w:r>
      <w:r>
        <w:t xml:space="preserve"> добавления участника в экзамен, кнопка изменит вид, отобразив тем самым, что участник добавлен в экзамен.</w:t>
      </w:r>
      <w:r>
        <w:rPr>
          <w:lang w:val="ru-RU"/>
        </w:rPr>
        <w:t xml:space="preserve"> </w:t>
      </w:r>
    </w:p>
    <w:p w:rsidR="007D4FF4" w:rsidRDefault="00074B38">
      <w:pPr>
        <w:spacing w:line="360" w:lineRule="auto"/>
        <w:ind w:firstLine="708"/>
        <w:jc w:val="both"/>
      </w:pPr>
      <w:r>
        <w:t>Теперь участники добавлены в экзамен. В случае, если необходимо убрать участника из экзамена, то необходимо воспользоваться кнопкой «Открепить от эк</w:t>
      </w:r>
      <w:r>
        <w:t>з. группы». (</w:t>
      </w:r>
      <w:r>
        <w:rPr>
          <w:lang w:val="ru-RU"/>
        </w:rPr>
        <w:t>р</w:t>
      </w:r>
      <w:r>
        <w:t>ис. 8</w:t>
      </w:r>
      <w:r>
        <w:rPr>
          <w:lang w:val="ru-RU"/>
        </w:rPr>
        <w:t>5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372100" cy="1304925"/>
                <wp:effectExtent l="0" t="0" r="0" b="9525"/>
                <wp:docPr id="90" name="image7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74.png"/>
                        <pic:cNvPicPr>
                          <a:picLocks noChangeAspect="1"/>
                        </pic:cNvPicPr>
                      </pic:nvPicPr>
                      <pic:blipFill>
                        <a:blip r:embed="rId205"/>
                        <a:srcRect l="48059" t="69632"/>
                        <a:stretch/>
                      </pic:blipFill>
                      <pic:spPr bwMode="auto">
                        <a:xfrm>
                          <a:off x="0" y="0"/>
                          <a:ext cx="5372100" cy="13049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23.0pt;height:102.8pt;mso-wrap-distance-left:0.0pt;mso-wrap-distance-top:0.0pt;mso-wrap-distance-right:0.0pt;mso-wrap-distance-bottom:0.0pt;" stroked="false">
                <v:path textboxrect="0,0,0,0"/>
                <v:imagedata r:id="rId206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85. Участники добавлены в экзамен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Для перехода к просмотру профиля участника в новой вкладке необходимо нажать на его Ф.И.О. (</w:t>
      </w:r>
      <w:r>
        <w:rPr>
          <w:lang w:val="ru-RU"/>
        </w:rPr>
        <w:t>р</w:t>
      </w:r>
      <w:r>
        <w:t>ис. 8</w:t>
      </w:r>
      <w:r>
        <w:rPr>
          <w:lang w:val="ru-RU"/>
        </w:rPr>
        <w:t>6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4076700" cy="1181100"/>
                <wp:effectExtent l="0" t="0" r="0" b="0"/>
                <wp:docPr id="91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4076699" cy="11810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321.0pt;height:93.0pt;mso-wrap-distance-left:0.0pt;mso-wrap-distance-top:0.0pt;mso-wrap-distance-right:0.0pt;mso-wrap-distance-bottom:0.0pt;" stroked="false">
                <v:path textboxrect="0,0,0,0"/>
                <v:imagedata r:id="rId208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86. Ф.И.О. участника, доступное для нажатия</w:t>
      </w:r>
    </w:p>
    <w:p w:rsidR="007D4FF4" w:rsidRDefault="00074B38">
      <w:pPr>
        <w:spacing w:line="360" w:lineRule="auto"/>
        <w:ind w:firstLine="708"/>
        <w:jc w:val="both"/>
      </w:pPr>
      <w:r>
        <w:tab/>
      </w:r>
      <w:r>
        <w:t xml:space="preserve">При наведении курсора мышки на иконку </w:t>
      </w: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190500" cy="209550"/>
                <wp:effectExtent l="0" t="0" r="0" b="0"/>
                <wp:docPr id="92" name="image6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63.jpg"/>
                        <pic:cNvPicPr>
                          <a:picLocks noChangeAspect="1"/>
                        </pic:cNvPicPr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190500" cy="209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15.0pt;height:16.5pt;mso-wrap-distance-left:0.0pt;mso-wrap-distance-top:0.0pt;mso-wrap-distance-right:0.0pt;mso-wrap-distance-bottom:0.0pt;" stroked="f">
                <v:path textboxrect="0,0,0,0"/>
                <v:imagedata r:id="rId210" o:title=""/>
              </v:shape>
            </w:pict>
          </mc:Fallback>
        </mc:AlternateContent>
      </w:r>
      <w:r>
        <w:t>, расположенную возле Ф.И.О. участника, отображаются проценты заполненности профиля (рис. 8</w:t>
      </w:r>
      <w:r>
        <w:rPr>
          <w:lang w:val="ru-RU"/>
        </w:rPr>
        <w:t>7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4610100" cy="1200150"/>
                <wp:effectExtent l="0" t="0" r="0" b="0"/>
                <wp:docPr id="93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4610100" cy="1200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363.0pt;height:94.5pt;mso-wrap-distance-left:0.0pt;mso-wrap-distance-top:0.0pt;mso-wrap-distance-right:0.0pt;mso-wrap-distance-bottom:0.0pt;" stroked="false">
                <v:path textboxrect="0,0,0,0"/>
                <v:imagedata r:id="rId212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87. Отображение процента заполненности профиля участника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Если при создании заявки была установлена галочка «Участн</w:t>
      </w:r>
      <w:r>
        <w:t xml:space="preserve">ики присутствуют на ДЭ дистанционно (удаленно)», то при просмотре ДЭ отображается статус, указывающий на это (рис. </w:t>
      </w:r>
      <w:r>
        <w:rPr>
          <w:lang w:val="ru-RU"/>
        </w:rPr>
        <w:t>88</w:t>
      </w:r>
      <w:r>
        <w:t>).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010150" cy="1362075"/>
                <wp:effectExtent l="0" t="0" r="0" b="9525"/>
                <wp:docPr id="94" name="image7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78.jpg"/>
                        <pic:cNvPicPr>
                          <a:picLocks noChangeAspect="1"/>
                        </pic:cNvPicPr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010149" cy="1362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394.5pt;height:107.2pt;mso-wrap-distance-left:0.0pt;mso-wrap-distance-top:0.0pt;mso-wrap-distance-right:0.0pt;mso-wrap-distance-bottom:0.0pt;" stroked="false">
                <v:path textboxrect="0,0,0,0"/>
                <v:imagedata r:id="rId214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88. Отображение признака «Участники присутствуют на ДЭ дистанционно (удаленно)» </w:t>
      </w:r>
    </w:p>
    <w:p w:rsidR="007D4FF4" w:rsidRDefault="007D4FF4">
      <w:pPr>
        <w:spacing w:line="360" w:lineRule="auto"/>
        <w:jc w:val="center"/>
        <w:rPr>
          <w:sz w:val="20"/>
          <w:szCs w:val="20"/>
        </w:rPr>
      </w:pPr>
    </w:p>
    <w:p w:rsidR="007D4FF4" w:rsidRDefault="00074B38">
      <w:pPr>
        <w:spacing w:line="360" w:lineRule="auto"/>
        <w:ind w:firstLine="708"/>
        <w:jc w:val="both"/>
      </w:pPr>
      <w:r>
        <w:rPr>
          <w:szCs w:val="20"/>
        </w:rPr>
        <w:t>В разделе «Экзамен» добавлена «Сводная информа</w:t>
      </w:r>
      <w:r>
        <w:rPr>
          <w:szCs w:val="20"/>
        </w:rPr>
        <w:t>ция об участниках» в разрезе статусов (</w:t>
      </w:r>
      <w:r>
        <w:rPr>
          <w:szCs w:val="20"/>
          <w:lang w:val="ru-RU"/>
        </w:rPr>
        <w:t>р</w:t>
      </w:r>
      <w:r>
        <w:rPr>
          <w:szCs w:val="20"/>
        </w:rPr>
        <w:t>ис. 8</w:t>
      </w:r>
      <w:r>
        <w:rPr>
          <w:szCs w:val="20"/>
          <w:lang w:val="ru-RU"/>
        </w:rPr>
        <w:t>9</w:t>
      </w:r>
      <w:r>
        <w:rPr>
          <w:szCs w:val="20"/>
        </w:rPr>
        <w:t>).</w:t>
      </w:r>
    </w:p>
    <w:p w:rsidR="007D4FF4" w:rsidRDefault="00074B38">
      <w:pPr>
        <w:spacing w:line="360" w:lineRule="auto"/>
        <w:ind w:firstLine="708"/>
        <w:jc w:val="both"/>
      </w:pPr>
      <w:r>
        <w:rPr>
          <w:szCs w:val="20"/>
        </w:rPr>
        <w:t>Выводится информация о прикрепленных участниках к ДЭ в целом и о количестве участников, у которых проставлен статус "Присутствовал на С-1".</w:t>
      </w:r>
    </w:p>
    <w:p w:rsidR="007D4FF4" w:rsidRDefault="00074B38">
      <w:pPr>
        <w:spacing w:line="360" w:lineRule="auto"/>
        <w:ind w:firstLine="708"/>
        <w:jc w:val="both"/>
      </w:pPr>
      <w:r>
        <w:rPr>
          <w:szCs w:val="20"/>
        </w:rPr>
        <w:t>Это позволит определить, когда все участники учебной группы присутс</w:t>
      </w:r>
      <w:r>
        <w:rPr>
          <w:szCs w:val="20"/>
        </w:rPr>
        <w:t>твовали на С-1, но статус был проставлен не все участникам.</w:t>
      </w:r>
    </w:p>
    <w:p w:rsidR="007D4FF4" w:rsidRDefault="00074B38">
      <w:pPr>
        <w:spacing w:line="360" w:lineRule="auto"/>
        <w:ind w:firstLine="708"/>
        <w:jc w:val="both"/>
      </w:pPr>
      <w:r>
        <w:rPr>
          <w:szCs w:val="20"/>
        </w:rPr>
        <w:t>Если у участников с результатами &gt;0 не проставлен статус «Сдавал ДЭ», выводится сообщение «Убедитесь, что статус «Сдавал» выставлен корректно участникам».</w:t>
      </w:r>
    </w:p>
    <w:p w:rsidR="007D4FF4" w:rsidRDefault="007D4FF4">
      <w:pPr>
        <w:spacing w:line="360" w:lineRule="auto"/>
        <w:rPr>
          <w:sz w:val="20"/>
          <w:szCs w:val="20"/>
        </w:rPr>
      </w:pPr>
    </w:p>
    <w:p w:rsidR="007D4FF4" w:rsidRDefault="00074B38">
      <w:pPr>
        <w:spacing w:line="360" w:lineRule="auto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3221990"/>
                <wp:effectExtent l="0" t="0" r="635" b="0"/>
                <wp:docPr id="95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733415" cy="3221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51.4pt;height:253.7pt;mso-wrap-distance-left:0.0pt;mso-wrap-distance-top:0.0pt;mso-wrap-distance-right:0.0pt;mso-wrap-distance-bottom:0.0pt;" stroked="false">
                <v:path textboxrect="0,0,0,0"/>
                <v:imagedata r:id="rId216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89. «Сводная информация об участн</w:t>
      </w:r>
      <w:r>
        <w:rPr>
          <w:sz w:val="20"/>
          <w:szCs w:val="20"/>
        </w:rPr>
        <w:t>иках» в разрезе статусов</w:t>
      </w:r>
    </w:p>
    <w:p w:rsidR="007D4FF4" w:rsidRDefault="00074B38">
      <w:pPr>
        <w:pStyle w:val="3"/>
        <w:ind w:firstLine="708"/>
        <w:rPr>
          <w:b/>
          <w:lang w:val="ru-RU"/>
        </w:rPr>
      </w:pPr>
      <w:bookmarkStart w:id="46" w:name="_Toc33"/>
      <w:r>
        <w:rPr>
          <w:b/>
          <w:color w:val="auto"/>
          <w:lang w:val="ru-RU"/>
        </w:rPr>
        <w:lastRenderedPageBreak/>
        <w:t>8.1.6. Подтверждение проведения экзамена</w:t>
      </w:r>
      <w:bookmarkEnd w:id="46"/>
    </w:p>
    <w:p w:rsidR="007D4FF4" w:rsidRDefault="00074B38">
      <w:pPr>
        <w:spacing w:line="360" w:lineRule="auto"/>
        <w:ind w:firstLine="708"/>
        <w:jc w:val="both"/>
      </w:pPr>
      <w:r>
        <w:t>Чтобы подтвердить проведение экзамена должны быть соблюдены следующие условия:</w:t>
      </w:r>
    </w:p>
    <w:p w:rsidR="007D4FF4" w:rsidRDefault="00074B38" w:rsidP="00074B38">
      <w:pPr>
        <w:numPr>
          <w:ilvl w:val="0"/>
          <w:numId w:val="8"/>
        </w:numPr>
        <w:spacing w:line="360" w:lineRule="auto"/>
        <w:ind w:left="1276" w:hanging="567"/>
        <w:jc w:val="both"/>
      </w:pPr>
      <w:r>
        <w:t>главный эксперт запрошен и утвержден;</w:t>
      </w:r>
    </w:p>
    <w:p w:rsidR="007D4FF4" w:rsidRDefault="00074B38" w:rsidP="00074B38">
      <w:pPr>
        <w:numPr>
          <w:ilvl w:val="0"/>
          <w:numId w:val="8"/>
        </w:numPr>
        <w:spacing w:line="360" w:lineRule="auto"/>
        <w:ind w:left="1276" w:hanging="567"/>
        <w:jc w:val="both"/>
      </w:pPr>
      <w:r>
        <w:t>технические эксперты добавлены (обязательно);</w:t>
      </w:r>
    </w:p>
    <w:p w:rsidR="007D4FF4" w:rsidRDefault="00074B38" w:rsidP="00074B38">
      <w:pPr>
        <w:numPr>
          <w:ilvl w:val="0"/>
          <w:numId w:val="8"/>
        </w:numPr>
        <w:spacing w:line="360" w:lineRule="auto"/>
        <w:ind w:left="1276" w:hanging="567"/>
        <w:jc w:val="both"/>
      </w:pPr>
      <w:r>
        <w:t>экспертная группа запрошен</w:t>
      </w:r>
      <w:r>
        <w:rPr>
          <w:lang w:val="ru-RU"/>
        </w:rPr>
        <w:t>а</w:t>
      </w:r>
      <w:r>
        <w:t xml:space="preserve"> и назначен</w:t>
      </w:r>
      <w:r>
        <w:rPr>
          <w:lang w:val="ru-RU"/>
        </w:rPr>
        <w:t>а</w:t>
      </w:r>
      <w:r>
        <w:t>;</w:t>
      </w:r>
    </w:p>
    <w:p w:rsidR="007D4FF4" w:rsidRDefault="00074B38" w:rsidP="00074B38">
      <w:pPr>
        <w:numPr>
          <w:ilvl w:val="0"/>
          <w:numId w:val="8"/>
        </w:numPr>
        <w:spacing w:line="360" w:lineRule="auto"/>
        <w:ind w:left="1276" w:hanging="567"/>
        <w:jc w:val="both"/>
      </w:pPr>
      <w:r>
        <w:t>участники добавлены в экзамен;</w:t>
      </w:r>
    </w:p>
    <w:p w:rsidR="007D4FF4" w:rsidRDefault="00074B38" w:rsidP="00074B38">
      <w:pPr>
        <w:numPr>
          <w:ilvl w:val="0"/>
          <w:numId w:val="8"/>
        </w:numPr>
        <w:spacing w:line="360" w:lineRule="auto"/>
        <w:ind w:left="1276" w:hanging="567"/>
        <w:jc w:val="both"/>
      </w:pPr>
      <w:r>
        <w:t>в профилях участников заполнены обязательные поля (ФИО, ГИА 9/11, СНИЛС);</w:t>
      </w:r>
    </w:p>
    <w:p w:rsidR="007D4FF4" w:rsidRDefault="007D4FF4">
      <w:pPr>
        <w:spacing w:line="360" w:lineRule="auto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 xml:space="preserve">При соблюдении всех условий Координатор УО может воспользоваться функцией «Подтвердить проведение экзамена (УО)». Для этого необходимо нажать </w:t>
      </w:r>
      <w:r>
        <w:rPr>
          <w:lang w:val="ru-RU"/>
        </w:rPr>
        <w:t>на кнопку</w:t>
      </w:r>
      <w:r>
        <w:t xml:space="preserve"> «Подтвердить проведение экзамена (УО)» (рис. 9</w:t>
      </w:r>
      <w:r>
        <w:rPr>
          <w:lang w:val="ru-RU"/>
        </w:rPr>
        <w:t>0</w:t>
      </w:r>
      <w:r>
        <w:t>).</w:t>
      </w:r>
    </w:p>
    <w:tbl>
      <w:tblPr>
        <w:tblStyle w:val="StGen31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7D4FF4">
        <w:tc>
          <w:tcPr>
            <w:tcW w:w="902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D4FF4" w:rsidRDefault="00074B38">
            <w:pPr>
              <w:spacing w:line="360" w:lineRule="auto"/>
              <w:ind w:firstLine="708"/>
              <w:jc w:val="both"/>
            </w:pPr>
            <w:r>
              <w:rPr>
                <w:b/>
                <w:color w:val="FF9900"/>
              </w:rPr>
              <w:t>Важно!</w:t>
            </w:r>
            <w:r>
              <w:t xml:space="preserve"> В случае, если экзамену присвоена метка «Удаленное присутствие одного или нескольких экспертов (ГЭ или ЛЭ)», экзамен может быть подтвержден УО </w:t>
            </w:r>
            <w:r>
              <w:rPr>
                <w:u w:val="single"/>
              </w:rPr>
              <w:t>без утвержденных экспертов</w:t>
            </w:r>
            <w:r>
              <w:t xml:space="preserve">. </w:t>
            </w:r>
          </w:p>
          <w:p w:rsidR="007D4FF4" w:rsidRDefault="00074B38">
            <w:pPr>
              <w:spacing w:line="360" w:lineRule="auto"/>
              <w:ind w:firstLine="708"/>
              <w:jc w:val="both"/>
            </w:pPr>
            <w:r>
              <w:t xml:space="preserve">Если на такой ДЭ, как описан выше, </w:t>
            </w:r>
            <w:r>
              <w:rPr>
                <w:u w:val="single"/>
              </w:rPr>
              <w:t>не назначено и не подтверждено ни одного эксперт</w:t>
            </w:r>
            <w:r>
              <w:rPr>
                <w:u w:val="single"/>
              </w:rPr>
              <w:t>а</w:t>
            </w:r>
            <w:r>
              <w:t>, то выводится информационное сообщение о том, что эксперты отсутствуют или не подтверждены. После получения данного уведомления УО все же может подтвердить экзамен.</w:t>
            </w:r>
          </w:p>
        </w:tc>
      </w:tr>
    </w:tbl>
    <w:p w:rsidR="007D4FF4" w:rsidRDefault="007D4FF4">
      <w:pPr>
        <w:spacing w:line="360" w:lineRule="auto"/>
        <w:ind w:firstLine="708"/>
      </w:pP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2404745"/>
                <wp:effectExtent l="0" t="0" r="635" b="0"/>
                <wp:docPr id="96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5733415" cy="2404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51.4pt;height:189.3pt;mso-wrap-distance-left:0.0pt;mso-wrap-distance-top:0.0pt;mso-wrap-distance-right:0.0pt;mso-wrap-distance-bottom:0.0pt;" stroked="false">
                <v:path textboxrect="0,0,0,0"/>
                <v:imagedata r:id="rId218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90. Подтвердить проведение экзамена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lastRenderedPageBreak/>
        <w:t xml:space="preserve">После подтверждения экзамена </w:t>
      </w:r>
      <w:r>
        <w:rPr>
          <w:lang w:val="ru-RU"/>
        </w:rPr>
        <w:t>кнопка</w:t>
      </w:r>
      <w:r>
        <w:t xml:space="preserve"> станет </w:t>
      </w:r>
      <w:r>
        <w:t>недоступной.</w:t>
      </w:r>
    </w:p>
    <w:p w:rsidR="007D4FF4" w:rsidRDefault="00074B38">
      <w:pPr>
        <w:spacing w:line="360" w:lineRule="auto"/>
        <w:ind w:firstLine="708"/>
        <w:jc w:val="both"/>
        <w:rPr>
          <w:lang w:val="ru-RU"/>
        </w:rPr>
      </w:pPr>
      <w:r>
        <w:t xml:space="preserve">Для отмены </w:t>
      </w:r>
      <w:r>
        <w:rPr>
          <w:lang w:val="ru-RU"/>
        </w:rPr>
        <w:t>подтверждения</w:t>
      </w:r>
      <w:r>
        <w:t xml:space="preserve"> экзамена</w:t>
      </w:r>
      <w:r>
        <w:rPr>
          <w:lang w:val="ru-RU"/>
        </w:rPr>
        <w:t xml:space="preserve"> Координатором УО</w:t>
      </w:r>
      <w:r>
        <w:t xml:space="preserve"> необходимо направить обращение </w:t>
      </w:r>
      <w:r>
        <w:rPr>
          <w:lang w:val="ru-RU"/>
        </w:rPr>
        <w:t xml:space="preserve">в техническую поддержку Оператора на адрес эл. почты </w:t>
      </w:r>
      <w:hyperlink r:id="rId219" w:tooltip="mailto:de@firpo.ru" w:history="1">
        <w:r>
          <w:rPr>
            <w:rStyle w:val="afd"/>
            <w:rFonts w:cs="Roboto"/>
            <w:lang w:val="en-US"/>
          </w:rPr>
          <w:t>de</w:t>
        </w:r>
        <w:r>
          <w:rPr>
            <w:rStyle w:val="afd"/>
            <w:rFonts w:cs="Roboto"/>
            <w:lang w:val="ru-RU"/>
          </w:rPr>
          <w:t>@</w:t>
        </w:r>
        <w:proofErr w:type="spellStart"/>
        <w:r>
          <w:rPr>
            <w:rStyle w:val="afd"/>
            <w:rFonts w:cs="Roboto"/>
            <w:lang w:val="en-US"/>
          </w:rPr>
          <w:t>firpo</w:t>
        </w:r>
        <w:proofErr w:type="spellEnd"/>
        <w:r>
          <w:rPr>
            <w:rStyle w:val="afd"/>
            <w:rFonts w:cs="Roboto"/>
            <w:lang w:val="ru-RU"/>
          </w:rPr>
          <w:t>.</w:t>
        </w:r>
        <w:r>
          <w:rPr>
            <w:rStyle w:val="afd"/>
            <w:rFonts w:cs="Roboto"/>
            <w:lang w:val="en-US"/>
          </w:rPr>
          <w:t>ru</w:t>
        </w:r>
      </w:hyperlink>
      <w:r>
        <w:rPr>
          <w:lang w:val="ru-RU"/>
        </w:rPr>
        <w:t xml:space="preserve">. </w:t>
      </w:r>
    </w:p>
    <w:p w:rsidR="007D4FF4" w:rsidRDefault="00074B38">
      <w:pPr>
        <w:pStyle w:val="2"/>
        <w:rPr>
          <w:b/>
          <w:lang w:val="ru-RU"/>
        </w:rPr>
      </w:pPr>
      <w:bookmarkStart w:id="47" w:name="_Toc34"/>
      <w:r>
        <w:rPr>
          <w:b/>
          <w:lang w:val="ru-RU"/>
        </w:rPr>
        <w:t>8.2. Проведение экзамена</w:t>
      </w:r>
      <w:bookmarkEnd w:id="47"/>
    </w:p>
    <w:p w:rsidR="007D4FF4" w:rsidRDefault="00074B38">
      <w:pPr>
        <w:spacing w:line="360" w:lineRule="auto"/>
        <w:ind w:firstLine="708"/>
        <w:jc w:val="both"/>
      </w:pPr>
      <w:r>
        <w:t>Следующим этапом проведения экзамена является работа ГЭ, который выполняет следующие действия</w:t>
      </w:r>
      <w:r>
        <w:rPr>
          <w:lang w:val="ru-RU"/>
        </w:rPr>
        <w:t xml:space="preserve"> на Цифровой платформе</w:t>
      </w:r>
      <w:r>
        <w:t>:</w:t>
      </w:r>
    </w:p>
    <w:p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>назначает экспертную группу;</w:t>
      </w:r>
    </w:p>
    <w:p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>подтверждает присутствие участников экзамена;</w:t>
      </w:r>
    </w:p>
    <w:p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 xml:space="preserve">загружает в </w:t>
      </w:r>
      <w:r>
        <w:rPr>
          <w:lang w:val="ru-RU"/>
        </w:rPr>
        <w:t>ЦП</w:t>
      </w:r>
      <w:r>
        <w:t xml:space="preserve"> «Акт готовности площадки»</w:t>
      </w:r>
      <w:r>
        <w:rPr>
          <w:lang w:val="ru-RU"/>
        </w:rPr>
        <w:t>;</w:t>
      </w:r>
    </w:p>
    <w:p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>подтверждает проведени</w:t>
      </w:r>
      <w:r>
        <w:t>е экзамена;</w:t>
      </w:r>
    </w:p>
    <w:p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>скачивает задание для ДЭ;</w:t>
      </w:r>
    </w:p>
    <w:p w:rsidR="007D4FF4" w:rsidRDefault="00074B38" w:rsidP="00074B38">
      <w:pPr>
        <w:numPr>
          <w:ilvl w:val="0"/>
          <w:numId w:val="3"/>
        </w:numPr>
        <w:spacing w:line="360" w:lineRule="auto"/>
        <w:ind w:left="1276" w:hanging="567"/>
        <w:jc w:val="both"/>
      </w:pPr>
      <w:r>
        <w:t xml:space="preserve">выполняет переход в </w:t>
      </w:r>
      <w:r>
        <w:rPr>
          <w:lang w:val="ru-RU"/>
        </w:rPr>
        <w:t>Цифровую систему оценивания</w:t>
      </w:r>
      <w:r>
        <w:t xml:space="preserve"> </w:t>
      </w:r>
      <w:r>
        <w:rPr>
          <w:lang w:val="ru-RU"/>
        </w:rPr>
        <w:t xml:space="preserve">(ЦСО) </w:t>
      </w:r>
      <w:r>
        <w:t>и</w:t>
      </w:r>
      <w:r>
        <w:rPr>
          <w:lang w:val="ru-RU"/>
        </w:rPr>
        <w:t> </w:t>
      </w:r>
      <w:r>
        <w:t>выполняет ввод оценок экзамена</w:t>
      </w:r>
      <w:r>
        <w:rPr>
          <w:lang w:val="ru-RU"/>
        </w:rPr>
        <w:t>.</w:t>
      </w:r>
    </w:p>
    <w:p w:rsidR="007D4FF4" w:rsidRDefault="00074B38">
      <w:pPr>
        <w:spacing w:line="360" w:lineRule="auto"/>
        <w:ind w:firstLine="708"/>
        <w:jc w:val="both"/>
      </w:pPr>
      <w:r>
        <w:t>На рисунке 91 показан вид системы, после выполнения действий ГЭ для запуска ДЭ.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6008914" cy="3638345"/>
                <wp:effectExtent l="0" t="0" r="0" b="635"/>
                <wp:docPr id="97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2423665" name=""/>
                        <pic:cNvPicPr>
                          <a:picLocks noChangeAspect="1"/>
                        </pic:cNvPicPr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030045" cy="3651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73.1pt;height:286.5pt;mso-wrap-distance-left:0.0pt;mso-wrap-distance-top:0.0pt;mso-wrap-distance-right:0.0pt;mso-wrap-distance-bottom:0.0pt;" stroked="false">
                <v:path textboxrect="0,0,0,0"/>
                <v:imagedata r:id="rId221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91</w:t>
      </w:r>
      <w:r>
        <w:rPr>
          <w:sz w:val="20"/>
          <w:szCs w:val="20"/>
        </w:rPr>
        <w:t>. Демонстрационный экзамен в активном состоянии</w:t>
      </w:r>
    </w:p>
    <w:p w:rsidR="007D4FF4" w:rsidRDefault="00074B38">
      <w:pPr>
        <w:pStyle w:val="2"/>
      </w:pPr>
      <w:bookmarkStart w:id="48" w:name="_Toc35"/>
      <w:r>
        <w:rPr>
          <w:b/>
          <w:lang w:val="ru-RU"/>
        </w:rPr>
        <w:lastRenderedPageBreak/>
        <w:t>8.3. Организация видеонаблюдения в ЦПДЭ</w:t>
      </w:r>
      <w:r>
        <w:tab/>
      </w:r>
      <w:bookmarkEnd w:id="48"/>
    </w:p>
    <w:p w:rsidR="007D4FF4" w:rsidRDefault="00074B38">
      <w:pPr>
        <w:spacing w:line="360" w:lineRule="auto"/>
        <w:ind w:firstLine="708"/>
        <w:jc w:val="both"/>
      </w:pPr>
      <w:r>
        <w:t xml:space="preserve">Организация прямых трансляций хода проведения </w:t>
      </w:r>
      <w:r>
        <w:rPr>
          <w:lang w:val="ru-RU"/>
        </w:rPr>
        <w:t>ДЭ</w:t>
      </w:r>
      <w:r>
        <w:t>, в том числе с использованием общедоступных интернет ресурсов, рекомендуется в целях обеспечения информационной открыт</w:t>
      </w:r>
      <w:r>
        <w:t>ости и прозрачности процедуры проведения демонстрационного экзамена.</w:t>
      </w:r>
    </w:p>
    <w:p w:rsidR="007D4FF4" w:rsidRDefault="00074B38">
      <w:pPr>
        <w:pStyle w:val="3"/>
        <w:ind w:firstLine="708"/>
        <w:rPr>
          <w:b/>
          <w:color w:val="auto"/>
          <w:lang w:val="ru-RU"/>
        </w:rPr>
      </w:pPr>
      <w:bookmarkStart w:id="49" w:name="_Toc36"/>
      <w:r>
        <w:rPr>
          <w:b/>
          <w:color w:val="auto"/>
          <w:lang w:val="ru-RU"/>
        </w:rPr>
        <w:t xml:space="preserve">8.3.1. Управление ссылками на видеотрансляции в Цифровой платформе </w:t>
      </w:r>
      <w:bookmarkEnd w:id="49"/>
    </w:p>
    <w:p w:rsidR="007D4FF4" w:rsidRDefault="00074B38" w:rsidP="00074B38">
      <w:pPr>
        <w:numPr>
          <w:ilvl w:val="0"/>
          <w:numId w:val="36"/>
        </w:numPr>
        <w:spacing w:line="360" w:lineRule="auto"/>
        <w:ind w:left="0" w:firstLine="709"/>
        <w:jc w:val="both"/>
      </w:pPr>
      <w:r>
        <w:t>В карточке демонстрационного экзамена (</w:t>
      </w:r>
      <w:hyperlink r:id="rId222" w:tooltip="https://de.dp.firpo.ru/demo-exams" w:history="1">
        <w:r>
          <w:rPr>
            <w:rStyle w:val="afd"/>
            <w:rFonts w:cs="Roboto"/>
          </w:rPr>
          <w:t>https://de.dp.firpo.ru/demo-exams</w:t>
        </w:r>
      </w:hyperlink>
      <w:r>
        <w:t xml:space="preserve">) можно указать </w:t>
      </w:r>
      <w:r>
        <w:rPr>
          <w:u w:val="single"/>
        </w:rPr>
        <w:t>ссылку на видеотрансляцию экзамена</w:t>
      </w:r>
      <w:r>
        <w:t xml:space="preserve"> (на </w:t>
      </w:r>
      <w:proofErr w:type="spellStart"/>
      <w:r>
        <w:t>Youtube</w:t>
      </w:r>
      <w:proofErr w:type="spellEnd"/>
      <w:r>
        <w:t xml:space="preserve">, </w:t>
      </w:r>
      <w:proofErr w:type="spellStart"/>
      <w:r>
        <w:t>Vimeo</w:t>
      </w:r>
      <w:proofErr w:type="spellEnd"/>
      <w:r>
        <w:t xml:space="preserve">, </w:t>
      </w:r>
      <w:proofErr w:type="spellStart"/>
      <w:r>
        <w:t>Ivideon</w:t>
      </w:r>
      <w:proofErr w:type="spellEnd"/>
      <w:r>
        <w:t xml:space="preserve"> или другие). Можно указать до 20 ссылок. Если этого недостаточно, дополнительные ссылки можно указать в поле “Комментарий” (рис. 9</w:t>
      </w:r>
      <w:r>
        <w:rPr>
          <w:lang w:val="ru-RU"/>
        </w:rPr>
        <w:t>2</w:t>
      </w:r>
      <w:r>
        <w:t>).</w:t>
      </w:r>
    </w:p>
    <w:p w:rsidR="007D4FF4" w:rsidRDefault="00074B38">
      <w:pPr>
        <w:spacing w:line="360" w:lineRule="auto"/>
        <w:ind w:firstLine="708"/>
        <w:jc w:val="both"/>
      </w:pPr>
      <w:r>
        <w:t>Ч</w:t>
      </w:r>
      <w:r>
        <w:t>тобы добавить ссылку надо зайти в экзамен и нажать на "+ Добавить ссылку" и нажать на “Галочку”.</w:t>
      </w:r>
    </w:p>
    <w:p w:rsidR="007D4FF4" w:rsidRDefault="00074B38" w:rsidP="00074B38">
      <w:pPr>
        <w:numPr>
          <w:ilvl w:val="0"/>
          <w:numId w:val="36"/>
        </w:numPr>
        <w:spacing w:line="360" w:lineRule="auto"/>
        <w:ind w:left="0" w:firstLine="708"/>
        <w:jc w:val="both"/>
      </w:pPr>
      <w:r>
        <w:t xml:space="preserve">В карточке демонстрационного экзамена можно указать </w:t>
      </w:r>
      <w:r>
        <w:rPr>
          <w:u w:val="single"/>
        </w:rPr>
        <w:t>комментарий.</w:t>
      </w:r>
      <w:r>
        <w:t xml:space="preserve"> Это может быть логин и пароль для видеотрансляции или другая информация (например, дополнитель</w:t>
      </w:r>
      <w:r>
        <w:t>ные ссылки) (рис. 9</w:t>
      </w:r>
      <w:r>
        <w:rPr>
          <w:lang w:val="ru-RU"/>
        </w:rPr>
        <w:t>2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843531" cy="5230903"/>
                <wp:effectExtent l="0" t="0" r="0" b="0"/>
                <wp:docPr id="98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67336984" name=""/>
                        <pic:cNvPicPr>
                          <a:picLocks noChangeAspect="1"/>
                        </pic:cNvPicPr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5843531" cy="52309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60.1pt;height:411.9pt;mso-wrap-distance-left:0.0pt;mso-wrap-distance-top:0.0pt;mso-wrap-distance-right:0.0pt;mso-wrap-distance-bottom:0.0pt;" stroked="false">
                <v:path textboxrect="0,0,0,0"/>
                <v:imagedata r:id="rId224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92. Добавление ссылок на видео трансляции</w:t>
      </w:r>
    </w:p>
    <w:p w:rsidR="007D4FF4" w:rsidRDefault="007D4FF4">
      <w:pPr>
        <w:spacing w:line="360" w:lineRule="auto"/>
        <w:ind w:firstLine="708"/>
      </w:pPr>
    </w:p>
    <w:p w:rsidR="007D4FF4" w:rsidRDefault="00074B38">
      <w:pPr>
        <w:spacing w:line="360" w:lineRule="auto"/>
        <w:ind w:firstLine="708"/>
        <w:jc w:val="both"/>
      </w:pPr>
      <w:r>
        <w:t xml:space="preserve">Пользователи с ролью </w:t>
      </w:r>
      <w:r>
        <w:t>"Координатор УО", "Куратор ОО", "Главный эксперт" могут добавлять и редактировать комментарии и ссылки на видеотрансляцию. Таблица с описанием прав на редактирование и просмотр ссылок для пользователей с различными ролями в зависимости от статуса экзамена: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ind w:left="720" w:firstLine="720"/>
      </w:pPr>
      <w:r>
        <w:rPr>
          <w:sz w:val="20"/>
          <w:szCs w:val="20"/>
        </w:rPr>
        <w:t>Таблица 1</w:t>
      </w:r>
      <w:r>
        <w:rPr>
          <w:sz w:val="20"/>
          <w:szCs w:val="20"/>
          <w:lang w:val="ru-RU"/>
        </w:rPr>
        <w:t>.</w:t>
      </w:r>
      <w:r>
        <w:rPr>
          <w:sz w:val="20"/>
          <w:szCs w:val="20"/>
        </w:rPr>
        <w:t xml:space="preserve"> Права на редактирование и просмотр ссылок на видеотрансляцию</w:t>
      </w:r>
    </w:p>
    <w:tbl>
      <w:tblPr>
        <w:tblStyle w:val="StGen32"/>
        <w:tblW w:w="9255" w:type="dxa"/>
        <w:tblInd w:w="-50" w:type="dxa"/>
        <w:tblBorders>
          <w:top w:val="single" w:sz="6" w:space="0" w:color="808080"/>
          <w:left w:val="single" w:sz="6" w:space="0" w:color="808080"/>
          <w:bottom w:val="single" w:sz="6" w:space="0" w:color="808080"/>
          <w:right w:val="single" w:sz="6" w:space="0" w:color="808080"/>
          <w:insideH w:val="single" w:sz="6" w:space="0" w:color="808080"/>
          <w:insideV w:val="single" w:sz="6" w:space="0" w:color="808080"/>
        </w:tblBorders>
        <w:tblLayout w:type="fixed"/>
        <w:tblLook w:val="0600" w:firstRow="0" w:lastRow="0" w:firstColumn="0" w:lastColumn="0" w:noHBand="1" w:noVBand="1"/>
      </w:tblPr>
      <w:tblGrid>
        <w:gridCol w:w="1830"/>
        <w:gridCol w:w="1800"/>
        <w:gridCol w:w="1830"/>
        <w:gridCol w:w="2130"/>
        <w:gridCol w:w="1665"/>
      </w:tblGrid>
      <w:tr w:rsidR="007D4FF4"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7D4FF4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</w:p>
        </w:tc>
        <w:tc>
          <w:tcPr>
            <w:tcW w:w="363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До начала ДЭ</w:t>
            </w:r>
          </w:p>
        </w:tc>
        <w:tc>
          <w:tcPr>
            <w:tcW w:w="3795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После завершения ДЭ</w:t>
            </w:r>
          </w:p>
        </w:tc>
      </w:tr>
      <w:tr w:rsidR="007D4FF4">
        <w:trPr>
          <w:trHeight w:val="1050"/>
        </w:trPr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Роль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Прямая URL ссылка на видеотрансляцию экзамена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Комментарий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Прямая URL ссылка на видеотрансляцию экзамена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keepLines/>
              <w:jc w:val="center"/>
              <w:rPr>
                <w:b/>
                <w:color w:val="212529"/>
                <w:sz w:val="18"/>
                <w:szCs w:val="18"/>
              </w:rPr>
            </w:pPr>
            <w:r>
              <w:rPr>
                <w:b/>
                <w:color w:val="212529"/>
                <w:sz w:val="18"/>
                <w:szCs w:val="18"/>
              </w:rPr>
              <w:t>Комментарий</w:t>
            </w:r>
          </w:p>
        </w:tc>
      </w:tr>
      <w:tr w:rsidR="007D4FF4">
        <w:trPr>
          <w:trHeight w:val="75"/>
        </w:trPr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keepLines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lastRenderedPageBreak/>
              <w:t>Координатор УО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</w:tr>
      <w:tr w:rsidR="007D4FF4">
        <w:trPr>
          <w:trHeight w:val="60"/>
        </w:trPr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Менеджер компетенций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</w:tr>
      <w:tr w:rsidR="007D4FF4"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Главный эксперт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</w:tr>
      <w:tr w:rsidR="007D4FF4"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  <w:lang w:val="ru-RU"/>
              </w:rPr>
            </w:pPr>
            <w:r>
              <w:rPr>
                <w:color w:val="212529"/>
                <w:sz w:val="18"/>
                <w:szCs w:val="18"/>
                <w:lang w:val="ru-RU"/>
              </w:rPr>
              <w:t>Экспертная группа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</w:tr>
      <w:tr w:rsidR="007D4FF4"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Куратор</w:t>
            </w:r>
          </w:p>
        </w:tc>
        <w:tc>
          <w:tcPr>
            <w:tcW w:w="180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18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Редактирование</w:t>
            </w:r>
          </w:p>
        </w:tc>
        <w:tc>
          <w:tcPr>
            <w:tcW w:w="213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  <w:tc>
          <w:tcPr>
            <w:tcW w:w="166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widowControl w:val="0"/>
              <w:jc w:val="center"/>
              <w:rPr>
                <w:color w:val="212529"/>
                <w:sz w:val="18"/>
                <w:szCs w:val="18"/>
              </w:rPr>
            </w:pPr>
            <w:r>
              <w:rPr>
                <w:color w:val="212529"/>
                <w:sz w:val="18"/>
                <w:szCs w:val="18"/>
              </w:rPr>
              <w:t>Чтение</w:t>
            </w:r>
          </w:p>
        </w:tc>
      </w:tr>
    </w:tbl>
    <w:p w:rsidR="007D4FF4" w:rsidRDefault="007D4FF4">
      <w:pPr>
        <w:spacing w:line="360" w:lineRule="auto"/>
        <w:ind w:firstLine="708"/>
        <w:jc w:val="center"/>
        <w:rPr>
          <w:b/>
        </w:rPr>
      </w:pPr>
    </w:p>
    <w:p w:rsidR="007D4FF4" w:rsidRDefault="00074B38">
      <w:pPr>
        <w:pStyle w:val="3"/>
        <w:ind w:firstLine="708"/>
        <w:rPr>
          <w:b/>
          <w:lang w:val="ru-RU"/>
        </w:rPr>
      </w:pPr>
      <w:bookmarkStart w:id="50" w:name="_Toc37"/>
      <w:r>
        <w:rPr>
          <w:b/>
          <w:color w:val="auto"/>
          <w:lang w:val="ru-RU"/>
        </w:rPr>
        <w:t>8.3.2. Организация видеонаблюдения в ЦПДЭ</w:t>
      </w:r>
      <w:bookmarkEnd w:id="50"/>
    </w:p>
    <w:p w:rsidR="007D4FF4" w:rsidRDefault="00074B38">
      <w:pPr>
        <w:spacing w:line="360" w:lineRule="auto"/>
        <w:ind w:firstLine="708"/>
        <w:jc w:val="both"/>
      </w:pPr>
      <w:r>
        <w:t>В каждой задействованной на ДЭ аудитории ЦПДЭ рекомендуется устанавливать минимум 1 камеру видеонаблюдения (рекомендуется 2 камеры видеонаблюдения).</w:t>
      </w:r>
    </w:p>
    <w:p w:rsidR="007D4FF4" w:rsidRDefault="00074B38">
      <w:pPr>
        <w:spacing w:line="360" w:lineRule="auto"/>
        <w:ind w:firstLine="708"/>
        <w:jc w:val="both"/>
      </w:pPr>
      <w:r>
        <w:t>Камеры видеонаблюдения рекомендуется установить таким образом, чтобы в обзор видеокамер попадали все участники экзамена, эксперты, входная дверь в аудиторию и вся аудитория в целом, чтобы не оставалось «слепых» зон.</w:t>
      </w:r>
    </w:p>
    <w:p w:rsidR="007D4FF4" w:rsidRDefault="00074B38">
      <w:pPr>
        <w:spacing w:line="360" w:lineRule="auto"/>
        <w:ind w:firstLine="708"/>
        <w:jc w:val="both"/>
      </w:pPr>
      <w:r>
        <w:t>Обзор камеры видеонаблюдения, при которо</w:t>
      </w:r>
      <w:r>
        <w:t>м участники ДЭ видны только со спины, не допустим. Рекомендуемая высота установки камеры видеонаблюдения не менее 2 м от пола. Обзор камеры не должен загораживать различные предметы (мебель, цветы, открытые двери и пр.).</w:t>
      </w:r>
    </w:p>
    <w:p w:rsidR="007D4FF4" w:rsidRDefault="00074B38">
      <w:pPr>
        <w:spacing w:line="360" w:lineRule="auto"/>
        <w:ind w:firstLine="708"/>
        <w:jc w:val="both"/>
      </w:pPr>
      <w:r>
        <w:t>Трансляция и (или) видеозапись в ау</w:t>
      </w:r>
      <w:r>
        <w:t>дитории ЦПДЭ осуществляется во все дни проведения экзамена (в т.ч. в подготовительный день).</w:t>
      </w:r>
    </w:p>
    <w:p w:rsidR="007D4FF4" w:rsidRDefault="00074B38">
      <w:pPr>
        <w:spacing w:line="360" w:lineRule="auto"/>
        <w:ind w:firstLine="708"/>
        <w:jc w:val="both"/>
      </w:pPr>
      <w:r>
        <w:t>Рекомендуется обеспечить хранение видеозаписей не менее чем 45 календарных дней после завершения ДЭ.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pStyle w:val="3"/>
        <w:rPr>
          <w:b/>
          <w:color w:val="auto"/>
          <w:lang w:val="ru-RU"/>
        </w:rPr>
      </w:pPr>
      <w:bookmarkStart w:id="51" w:name="_Toc38"/>
      <w:r>
        <w:rPr>
          <w:b/>
          <w:color w:val="auto"/>
          <w:lang w:val="ru-RU"/>
        </w:rPr>
        <w:t>8.3.3. Технические требования к камере(-</w:t>
      </w:r>
      <w:proofErr w:type="spellStart"/>
      <w:r>
        <w:rPr>
          <w:b/>
          <w:color w:val="auto"/>
          <w:lang w:val="ru-RU"/>
        </w:rPr>
        <w:t>ам</w:t>
      </w:r>
      <w:proofErr w:type="spellEnd"/>
      <w:r>
        <w:rPr>
          <w:b/>
          <w:color w:val="auto"/>
          <w:lang w:val="ru-RU"/>
        </w:rPr>
        <w:t>) видеонаблюдения</w:t>
      </w:r>
      <w:bookmarkEnd w:id="51"/>
    </w:p>
    <w:p w:rsidR="007D4FF4" w:rsidRDefault="00074B38">
      <w:pPr>
        <w:spacing w:line="360" w:lineRule="auto"/>
        <w:ind w:left="3261"/>
      </w:pPr>
      <w:r>
        <w:rPr>
          <w:sz w:val="20"/>
          <w:szCs w:val="20"/>
          <w:lang w:val="ru-RU"/>
        </w:rPr>
        <w:t>Таблица</w:t>
      </w:r>
      <w:r>
        <w:rPr>
          <w:sz w:val="20"/>
          <w:szCs w:val="20"/>
        </w:rPr>
        <w:t xml:space="preserve"> 2 Технические требования к камерам наблюдения</w:t>
      </w:r>
    </w:p>
    <w:tbl>
      <w:tblPr>
        <w:tblStyle w:val="StGen33"/>
        <w:tblW w:w="9135" w:type="dxa"/>
        <w:tblInd w:w="0" w:type="dxa"/>
        <w:tblBorders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insideH w:val="none" w:sz="0" w:space="0" w:color="000000"/>
          <w:insideV w:val="none" w:sz="0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080"/>
        <w:gridCol w:w="7055"/>
      </w:tblGrid>
      <w:tr w:rsidR="007D4FF4">
        <w:trPr>
          <w:trHeight w:val="20"/>
        </w:trPr>
        <w:tc>
          <w:tcPr>
            <w:tcW w:w="2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Параметр</w:t>
            </w:r>
          </w:p>
        </w:tc>
        <w:tc>
          <w:tcPr>
            <w:tcW w:w="7055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Минимальные требования</w:t>
            </w:r>
          </w:p>
        </w:tc>
      </w:tr>
      <w:tr w:rsidR="007D4FF4">
        <w:trPr>
          <w:trHeight w:val="23"/>
        </w:trPr>
        <w:tc>
          <w:tcPr>
            <w:tcW w:w="208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Камера видеонаблюдения</w:t>
            </w:r>
          </w:p>
        </w:tc>
        <w:tc>
          <w:tcPr>
            <w:tcW w:w="7055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Рекомендуемые требования: Разрешение 1920x1080 (1080p), 50 кадров/с</w:t>
            </w:r>
          </w:p>
          <w:p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Минимальные требования: разрешение 1280x720 (720p), 24 кадра/с</w:t>
            </w:r>
          </w:p>
        </w:tc>
      </w:tr>
      <w:tr w:rsidR="007D4FF4">
        <w:trPr>
          <w:trHeight w:val="23"/>
        </w:trPr>
        <w:tc>
          <w:tcPr>
            <w:tcW w:w="208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Микрофон</w:t>
            </w:r>
          </w:p>
        </w:tc>
        <w:tc>
          <w:tcPr>
            <w:tcW w:w="7055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Рекомендуется наличие</w:t>
            </w:r>
          </w:p>
        </w:tc>
      </w:tr>
      <w:tr w:rsidR="007D4FF4">
        <w:trPr>
          <w:trHeight w:val="1890"/>
        </w:trPr>
        <w:tc>
          <w:tcPr>
            <w:tcW w:w="208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Сеть (интернет)</w:t>
            </w:r>
          </w:p>
        </w:tc>
        <w:tc>
          <w:tcPr>
            <w:tcW w:w="7055" w:type="dxa"/>
            <w:tcBorders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Рекомендуемые требования: Канал связи интернет с минимальной постоянной пропускной способностью 1 Мбит/c</w:t>
            </w:r>
          </w:p>
          <w:p w:rsidR="007D4FF4" w:rsidRDefault="007D4FF4">
            <w:pPr>
              <w:spacing w:line="360" w:lineRule="auto"/>
              <w:jc w:val="center"/>
              <w:rPr>
                <w:sz w:val="20"/>
                <w:szCs w:val="20"/>
              </w:rPr>
            </w:pPr>
          </w:p>
          <w:p w:rsidR="007D4FF4" w:rsidRDefault="00074B38">
            <w:pPr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Минимальные требования: Канал связи интернет с минимальной постоянной  пропускной способностью 0,5 Мбит/c.</w:t>
            </w:r>
          </w:p>
        </w:tc>
      </w:tr>
    </w:tbl>
    <w:p w:rsidR="007D4FF4" w:rsidRDefault="007D4FF4">
      <w:pPr>
        <w:spacing w:line="360" w:lineRule="auto"/>
        <w:jc w:val="center"/>
        <w:rPr>
          <w:color w:val="434343"/>
        </w:rPr>
      </w:pPr>
    </w:p>
    <w:p w:rsidR="007D4FF4" w:rsidRDefault="00074B38">
      <w:pPr>
        <w:pStyle w:val="2"/>
        <w:rPr>
          <w:b/>
          <w:lang w:val="ru-RU"/>
        </w:rPr>
      </w:pPr>
      <w:bookmarkStart w:id="52" w:name="_Toc39"/>
      <w:r>
        <w:rPr>
          <w:b/>
          <w:lang w:val="ru-RU"/>
        </w:rPr>
        <w:t>8</w:t>
      </w:r>
      <w:r>
        <w:rPr>
          <w:b/>
          <w:lang w:val="ru-RU"/>
        </w:rPr>
        <w:t>.4. Закрытие экзамена</w:t>
      </w:r>
      <w:bookmarkEnd w:id="52"/>
    </w:p>
    <w:p w:rsidR="007D4FF4" w:rsidRDefault="00074B38">
      <w:pPr>
        <w:spacing w:line="360" w:lineRule="auto"/>
        <w:ind w:firstLine="708"/>
        <w:jc w:val="both"/>
      </w:pPr>
      <w:r>
        <w:t>Закрытие экзамена происходит на странице просмотра подробной информации и осуществляется пользователем под ролью главного эксперта.</w:t>
      </w:r>
    </w:p>
    <w:p w:rsidR="007D4FF4" w:rsidRDefault="00074B38">
      <w:pPr>
        <w:spacing w:line="360" w:lineRule="auto"/>
        <w:ind w:firstLine="708"/>
        <w:jc w:val="both"/>
      </w:pPr>
      <w:r>
        <w:tab/>
        <w:t>Для закрытия экзамена ГЭ должны быть выполнены следующие условия:</w:t>
      </w:r>
    </w:p>
    <w:p w:rsidR="007D4FF4" w:rsidRDefault="00074B38" w:rsidP="00074B38">
      <w:pPr>
        <w:numPr>
          <w:ilvl w:val="0"/>
          <w:numId w:val="39"/>
        </w:numPr>
        <w:spacing w:line="360" w:lineRule="auto"/>
        <w:ind w:left="1276" w:hanging="567"/>
        <w:jc w:val="both"/>
      </w:pPr>
      <w:r>
        <w:rPr>
          <w:lang w:val="ru-RU"/>
        </w:rPr>
        <w:t>заполнены</w:t>
      </w:r>
      <w:r>
        <w:t xml:space="preserve"> обязательные поля в профи</w:t>
      </w:r>
      <w:r>
        <w:t xml:space="preserve">ле участников (Ф.И.О., </w:t>
      </w:r>
      <w:r>
        <w:br/>
        <w:t>ГИА 9/11, СНИЛС)</w:t>
      </w:r>
      <w:r>
        <w:rPr>
          <w:lang w:val="ru-RU"/>
        </w:rPr>
        <w:t>;</w:t>
      </w:r>
    </w:p>
    <w:p w:rsidR="007D4FF4" w:rsidRDefault="00074B38" w:rsidP="00074B38">
      <w:pPr>
        <w:numPr>
          <w:ilvl w:val="0"/>
          <w:numId w:val="39"/>
        </w:numPr>
        <w:spacing w:line="360" w:lineRule="auto"/>
        <w:ind w:left="1276" w:hanging="567"/>
        <w:jc w:val="both"/>
      </w:pPr>
      <w:r>
        <w:t>загружен отчет главного эксперта</w:t>
      </w:r>
      <w:r>
        <w:rPr>
          <w:lang w:val="ru-RU"/>
        </w:rPr>
        <w:t>;</w:t>
      </w:r>
    </w:p>
    <w:p w:rsidR="007D4FF4" w:rsidRDefault="00074B38" w:rsidP="00074B38">
      <w:pPr>
        <w:numPr>
          <w:ilvl w:val="0"/>
          <w:numId w:val="39"/>
        </w:numPr>
        <w:spacing w:line="360" w:lineRule="auto"/>
        <w:ind w:left="1276" w:hanging="567"/>
        <w:jc w:val="both"/>
      </w:pPr>
      <w:r>
        <w:rPr>
          <w:lang w:val="ru-RU"/>
        </w:rPr>
        <w:t>импортированы</w:t>
      </w:r>
      <w:r>
        <w:t xml:space="preserve"> результаты из </w:t>
      </w:r>
      <w:r>
        <w:rPr>
          <w:lang w:val="ru-RU"/>
        </w:rPr>
        <w:t>Цифровой системы оценивания (ЦСО)</w:t>
      </w:r>
      <w:r>
        <w:t xml:space="preserve"> в ЦП</w:t>
      </w:r>
      <w:r>
        <w:rPr>
          <w:lang w:val="ru-RU"/>
        </w:rPr>
        <w:t>;</w:t>
      </w:r>
    </w:p>
    <w:p w:rsidR="007D4FF4" w:rsidRDefault="00074B38" w:rsidP="00074B38">
      <w:pPr>
        <w:numPr>
          <w:ilvl w:val="0"/>
          <w:numId w:val="39"/>
        </w:numPr>
        <w:spacing w:line="360" w:lineRule="auto"/>
        <w:ind w:left="1276" w:hanging="567"/>
        <w:jc w:val="both"/>
      </w:pPr>
      <w:r>
        <w:rPr>
          <w:lang w:val="ru-RU"/>
        </w:rPr>
        <w:t>проставлены статусы сдачи ДЭ участникам.</w:t>
      </w:r>
    </w:p>
    <w:p w:rsidR="007D4FF4" w:rsidRDefault="00074B38">
      <w:pPr>
        <w:spacing w:line="360" w:lineRule="auto"/>
        <w:ind w:firstLine="708"/>
        <w:jc w:val="both"/>
      </w:pPr>
      <w:r>
        <w:t xml:space="preserve">Кнопка «Завершить экзамен» становится активной после того, как условия </w:t>
      </w:r>
      <w:r>
        <w:t>выполнены (</w:t>
      </w:r>
      <w:r>
        <w:rPr>
          <w:lang w:val="ru-RU"/>
        </w:rPr>
        <w:t>р</w:t>
      </w:r>
      <w:r>
        <w:t>ис. 9</w:t>
      </w:r>
      <w:r>
        <w:rPr>
          <w:lang w:val="ru-RU"/>
        </w:rPr>
        <w:t>3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5777575" cy="1469572"/>
                <wp:effectExtent l="0" t="0" r="0" b="0"/>
                <wp:docPr id="99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4524131" name=""/>
                        <pic:cNvPicPr>
                          <a:picLocks noChangeAspect="1"/>
                        </pic:cNvPicPr>
                      </pic:nvPicPr>
                      <pic:blipFill>
                        <a:blip r:embed="rId225"/>
                        <a:srcRect t="43232"/>
                        <a:stretch/>
                      </pic:blipFill>
                      <pic:spPr bwMode="auto">
                        <a:xfrm>
                          <a:off x="0" y="0"/>
                          <a:ext cx="5817307" cy="147967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54.9pt;height:115.7pt;mso-wrap-distance-left:0.0pt;mso-wrap-distance-top:0.0pt;mso-wrap-distance-right:0.0pt;mso-wrap-distance-bottom:0.0pt;" stroked="f">
                <v:path textboxrect="0,0,0,0"/>
                <v:imagedata r:id="rId226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 xml:space="preserve">Рис. 93. Отображение кнопки «Завершить экзамен» 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lastRenderedPageBreak/>
        <w:tab/>
        <w:t>После закрытия экзамена станет невозможным изменение данных, внесенных в ДЭ. Недоступными для изменения становятся:</w:t>
      </w:r>
    </w:p>
    <w:p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изменение статуса экзамена;</w:t>
      </w:r>
    </w:p>
    <w:p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удаление/замена акта готовности площадки и отчета главного эксперта;</w:t>
      </w:r>
    </w:p>
    <w:p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 xml:space="preserve">изменение/удаление главного </w:t>
      </w:r>
      <w:r>
        <w:rPr>
          <w:lang w:val="ru-RU"/>
        </w:rPr>
        <w:t xml:space="preserve">эксперта </w:t>
      </w:r>
      <w:r>
        <w:t xml:space="preserve">или </w:t>
      </w:r>
      <w:r>
        <w:rPr>
          <w:lang w:val="ru-RU"/>
        </w:rPr>
        <w:t>экспертной группы</w:t>
      </w:r>
      <w:r>
        <w:t>;</w:t>
      </w:r>
    </w:p>
    <w:p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добавление/удаление/замена участников экзаменационной группы и их статусов (подтверждено присутствие, сдал экзамен, убрать из экзамена и т.д.);</w:t>
      </w:r>
    </w:p>
    <w:p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повторный импорт результатов и</w:t>
      </w:r>
      <w:r>
        <w:rPr>
          <w:lang w:val="ru-RU"/>
        </w:rPr>
        <w:t>з</w:t>
      </w:r>
      <w:r>
        <w:t xml:space="preserve"> </w:t>
      </w:r>
      <w:r>
        <w:rPr>
          <w:lang w:val="ru-RU"/>
        </w:rPr>
        <w:t>ЦСО</w:t>
      </w:r>
      <w:r>
        <w:t xml:space="preserve"> в ЦП;</w:t>
      </w:r>
    </w:p>
    <w:p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возможность скачать файлы задания;</w:t>
      </w:r>
    </w:p>
    <w:p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возможность скачать файлы с результ</w:t>
      </w:r>
      <w:r>
        <w:t>атами;</w:t>
      </w:r>
    </w:p>
    <w:p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 xml:space="preserve">экспорт участников и линейных экспертов в </w:t>
      </w:r>
      <w:r>
        <w:rPr>
          <w:lang w:val="ru-RU"/>
        </w:rPr>
        <w:t>ЦСО</w:t>
      </w:r>
      <w:r>
        <w:t>;</w:t>
      </w:r>
    </w:p>
    <w:p w:rsidR="007D4FF4" w:rsidRDefault="00074B38" w:rsidP="00074B38">
      <w:pPr>
        <w:numPr>
          <w:ilvl w:val="0"/>
          <w:numId w:val="22"/>
        </w:numPr>
        <w:spacing w:line="360" w:lineRule="auto"/>
        <w:ind w:left="1276" w:hanging="567"/>
        <w:jc w:val="both"/>
      </w:pPr>
      <w:r>
        <w:t>удаление участника из учебной группы или удаление учебной группы с этим участником.</w:t>
      </w:r>
    </w:p>
    <w:p w:rsidR="007D4FF4" w:rsidRDefault="007D4FF4">
      <w:pPr>
        <w:spacing w:line="360" w:lineRule="auto"/>
        <w:ind w:left="1276"/>
        <w:jc w:val="both"/>
      </w:pPr>
    </w:p>
    <w:p w:rsidR="007D4FF4" w:rsidRDefault="00074B38">
      <w:pPr>
        <w:spacing w:line="360" w:lineRule="auto"/>
        <w:jc w:val="both"/>
      </w:pPr>
      <w:r>
        <w:tab/>
        <w:t>После закрытия демонстрационного экзамена текст кнопки «Завершить экзамен» изменяется на текст «ДЭ завершен» (зелены</w:t>
      </w:r>
      <w:r>
        <w:t xml:space="preserve">м цветом). Рядом с данным текстом отображается дата закрытия экзамена (рис. </w:t>
      </w:r>
      <w:r>
        <w:rPr>
          <w:lang w:val="ru-RU"/>
        </w:rPr>
        <w:t>94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4876800" cy="5148741"/>
                <wp:effectExtent l="0" t="0" r="0" b="0"/>
                <wp:docPr id="100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4887864" cy="51604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384.0pt;height:405.4pt;mso-wrap-distance-left:0.0pt;mso-wrap-distance-top:0.0pt;mso-wrap-distance-right:0.0pt;mso-wrap-distance-bottom:0.0pt;" stroked="false">
                <v:path textboxrect="0,0,0,0"/>
                <v:imagedata r:id="rId228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94. Отображение текста «ДЭ завершен»</w:t>
      </w:r>
    </w:p>
    <w:p w:rsidR="007D4FF4" w:rsidRDefault="007D4FF4">
      <w:pPr>
        <w:spacing w:line="360" w:lineRule="auto"/>
        <w:jc w:val="center"/>
        <w:rPr>
          <w:sz w:val="20"/>
          <w:szCs w:val="20"/>
        </w:rPr>
      </w:pPr>
    </w:p>
    <w:p w:rsidR="007D4FF4" w:rsidRDefault="00074B38">
      <w:pPr>
        <w:pStyle w:val="2"/>
        <w:rPr>
          <w:b/>
          <w:lang w:val="ru-RU"/>
        </w:rPr>
      </w:pPr>
      <w:bookmarkStart w:id="53" w:name="_Toc40"/>
      <w:r>
        <w:rPr>
          <w:b/>
          <w:lang w:val="ru-RU"/>
        </w:rPr>
        <w:t>8.5 Блокировка экзамена</w:t>
      </w:r>
      <w:bookmarkEnd w:id="53"/>
    </w:p>
    <w:p w:rsidR="007D4FF4" w:rsidRDefault="00074B38">
      <w:pPr>
        <w:spacing w:line="360" w:lineRule="auto"/>
        <w:ind w:firstLine="708"/>
        <w:jc w:val="both"/>
      </w:pPr>
      <w:r>
        <w:t xml:space="preserve">Экзамен может быть заблокирован </w:t>
      </w:r>
      <w:r>
        <w:rPr>
          <w:lang w:val="ru-RU"/>
        </w:rPr>
        <w:t>Оператором</w:t>
      </w:r>
      <w:r>
        <w:t xml:space="preserve"> (рис. </w:t>
      </w:r>
      <w:r>
        <w:rPr>
          <w:lang w:val="ru-RU"/>
        </w:rPr>
        <w:t>95</w:t>
      </w:r>
      <w:r>
        <w:t>), например, если ДЭ признан не состоявшимся по стандар</w:t>
      </w:r>
      <w:r>
        <w:t>там Ворлдскиллс, на каждом из этапов подтверждения экзамена:</w:t>
      </w:r>
    </w:p>
    <w:p w:rsidR="007D4FF4" w:rsidRDefault="00074B38" w:rsidP="00074B38">
      <w:pPr>
        <w:numPr>
          <w:ilvl w:val="0"/>
          <w:numId w:val="20"/>
        </w:numPr>
        <w:spacing w:line="360" w:lineRule="auto"/>
        <w:ind w:hanging="720"/>
        <w:jc w:val="both"/>
        <w:rPr>
          <w:color w:val="000000"/>
        </w:rPr>
      </w:pPr>
      <w:r>
        <w:t>Экзамен согласован УО;</w:t>
      </w:r>
    </w:p>
    <w:p w:rsidR="007D4FF4" w:rsidRDefault="00074B38" w:rsidP="00074B38">
      <w:pPr>
        <w:numPr>
          <w:ilvl w:val="0"/>
          <w:numId w:val="20"/>
        </w:numPr>
        <w:spacing w:line="360" w:lineRule="auto"/>
        <w:ind w:hanging="720"/>
        <w:jc w:val="both"/>
        <w:rPr>
          <w:color w:val="000000"/>
        </w:rPr>
      </w:pPr>
      <w:r>
        <w:t>Экзамен подтвержден ГЭ;</w:t>
      </w:r>
    </w:p>
    <w:p w:rsidR="007D4FF4" w:rsidRDefault="00074B38" w:rsidP="00074B38">
      <w:pPr>
        <w:numPr>
          <w:ilvl w:val="0"/>
          <w:numId w:val="20"/>
        </w:numPr>
        <w:spacing w:line="360" w:lineRule="auto"/>
        <w:ind w:hanging="720"/>
        <w:jc w:val="both"/>
        <w:rPr>
          <w:color w:val="000000"/>
        </w:rPr>
      </w:pPr>
      <w:r>
        <w:rPr>
          <w:color w:val="000000"/>
        </w:rPr>
        <w:t>Экзамен завершен.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2945130"/>
                <wp:effectExtent l="0" t="0" r="635" b="7620"/>
                <wp:docPr id="101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5733415" cy="2945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51.4pt;height:231.9pt;mso-wrap-distance-left:0.0pt;mso-wrap-distance-top:0.0pt;mso-wrap-distance-right:0.0pt;mso-wrap-distance-bottom:0.0pt;" stroked="false">
                <v:path textboxrect="0,0,0,0"/>
                <v:imagedata r:id="rId230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95. Экзамен заблокирован</w:t>
      </w:r>
    </w:p>
    <w:p w:rsidR="007D4FF4" w:rsidRDefault="00074B38">
      <w:pPr>
        <w:spacing w:line="360" w:lineRule="auto"/>
        <w:ind w:firstLine="708"/>
        <w:jc w:val="both"/>
      </w:pPr>
      <w:r>
        <w:t xml:space="preserve">Демонстрационный экзамен при этом становится недоступным для редактирования. </w:t>
      </w:r>
      <w:bookmarkStart w:id="54" w:name="_heading=h.r441bkoltju"/>
      <w:bookmarkEnd w:id="54"/>
    </w:p>
    <w:p w:rsidR="007D4FF4" w:rsidRDefault="00074B38">
      <w:pPr>
        <w:pStyle w:val="2"/>
        <w:rPr>
          <w:b/>
          <w:lang w:val="ru-RU"/>
        </w:rPr>
      </w:pPr>
      <w:bookmarkStart w:id="55" w:name="_Toc41"/>
      <w:r>
        <w:rPr>
          <w:b/>
          <w:lang w:val="ru-RU"/>
        </w:rPr>
        <w:t>8</w:t>
      </w:r>
      <w:r>
        <w:rPr>
          <w:b/>
          <w:lang w:val="ru-RU"/>
        </w:rPr>
        <w:t>.6 Перечень статусов заявки на Демонстрационный экзамен</w:t>
      </w:r>
      <w:bookmarkEnd w:id="55"/>
    </w:p>
    <w:p w:rsidR="007D4FF4" w:rsidRDefault="00074B38">
      <w:pPr>
        <w:shd w:val="clear" w:color="auto" w:fill="FFFFFF"/>
        <w:spacing w:line="360" w:lineRule="auto"/>
        <w:ind w:firstLine="708"/>
        <w:jc w:val="both"/>
        <w:rPr>
          <w:color w:val="212529"/>
        </w:rPr>
      </w:pPr>
      <w:r>
        <w:rPr>
          <w:color w:val="212529"/>
        </w:rPr>
        <w:t>Полный перечень и порядок статусов заявки на ДЭ в Цифровой платформе приведен в таблице 3:</w:t>
      </w:r>
    </w:p>
    <w:p w:rsidR="007D4FF4" w:rsidRDefault="007D4FF4">
      <w:pPr>
        <w:shd w:val="clear" w:color="auto" w:fill="FFFFFF"/>
        <w:spacing w:line="360" w:lineRule="auto"/>
        <w:ind w:firstLine="708"/>
        <w:jc w:val="both"/>
        <w:rPr>
          <w:color w:val="212529"/>
        </w:rPr>
      </w:pPr>
    </w:p>
    <w:p w:rsidR="007D4FF4" w:rsidRDefault="00074B38">
      <w:pPr>
        <w:spacing w:line="360" w:lineRule="auto"/>
        <w:ind w:left="4320" w:firstLine="708"/>
        <w:jc w:val="center"/>
        <w:rPr>
          <w:color w:val="212529"/>
        </w:rPr>
      </w:pPr>
      <w:r>
        <w:rPr>
          <w:sz w:val="20"/>
          <w:szCs w:val="20"/>
        </w:rPr>
        <w:t xml:space="preserve">Таблица 3. Статусы заявки на ЦП </w:t>
      </w:r>
    </w:p>
    <w:tbl>
      <w:tblPr>
        <w:tblStyle w:val="StGen34"/>
        <w:tblW w:w="7126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146"/>
        <w:gridCol w:w="1980"/>
      </w:tblGrid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b/>
                <w:color w:val="212529"/>
                <w:sz w:val="20"/>
                <w:szCs w:val="20"/>
              </w:rPr>
              <w:t>Статус экзамена (ЦП)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b/>
                <w:color w:val="212529"/>
                <w:sz w:val="20"/>
                <w:szCs w:val="20"/>
              </w:rPr>
              <w:t>Роль пользователя</w:t>
            </w:r>
          </w:p>
        </w:tc>
      </w:tr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Новая заявка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Куратор ОО</w:t>
            </w:r>
          </w:p>
        </w:tc>
      </w:tr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Заявка на согласовании в УО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Координатор УО</w:t>
            </w:r>
          </w:p>
        </w:tc>
      </w:tr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</w:rPr>
              <w:t>Заявка отклонена УО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Куратор ОО</w:t>
            </w:r>
          </w:p>
        </w:tc>
      </w:tr>
      <w:tr w:rsidR="007D4FF4">
        <w:trPr>
          <w:trHeight w:val="25"/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 xml:space="preserve">Заявка на согласовании </w:t>
            </w:r>
          </w:p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</w:rPr>
              <w:t xml:space="preserve">у </w:t>
            </w:r>
            <w:r>
              <w:rPr>
                <w:color w:val="212529"/>
                <w:sz w:val="20"/>
                <w:szCs w:val="20"/>
                <w:lang w:val="ru-RU"/>
              </w:rPr>
              <w:t>Оператора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Оператор</w:t>
            </w:r>
          </w:p>
        </w:tc>
      </w:tr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</w:rPr>
              <w:t xml:space="preserve">Заявка отклонена </w:t>
            </w:r>
            <w:r>
              <w:rPr>
                <w:color w:val="212529"/>
                <w:sz w:val="20"/>
                <w:szCs w:val="20"/>
                <w:lang w:val="ru-RU"/>
              </w:rPr>
              <w:t>Оператором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Координатор УО</w:t>
            </w:r>
          </w:p>
        </w:tc>
      </w:tr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 xml:space="preserve">Заявка согласована </w:t>
            </w:r>
            <w:r>
              <w:rPr>
                <w:color w:val="212529"/>
                <w:sz w:val="20"/>
                <w:szCs w:val="20"/>
                <w:lang w:val="ru-RU"/>
              </w:rPr>
              <w:t>Оператором</w:t>
            </w:r>
            <w:r>
              <w:rPr>
                <w:color w:val="212529"/>
                <w:sz w:val="20"/>
                <w:szCs w:val="20"/>
              </w:rPr>
              <w:t xml:space="preserve"> / Новый экзамен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Оператор</w:t>
            </w:r>
          </w:p>
        </w:tc>
      </w:tr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lastRenderedPageBreak/>
              <w:t>Экзамен согласован в УО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Координатор УО</w:t>
            </w:r>
          </w:p>
        </w:tc>
      </w:tr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Экзамен согласован в УО (заблокирован)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Оператор</w:t>
            </w:r>
          </w:p>
        </w:tc>
      </w:tr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Экзамен подтвержден ГЭ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Главный эксперт</w:t>
            </w:r>
          </w:p>
        </w:tc>
      </w:tr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Экзамен подтвержден ГЭ (заблокирован)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Оператор</w:t>
            </w:r>
          </w:p>
        </w:tc>
      </w:tr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Экзамен завершен ГЭ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Главный эксперт</w:t>
            </w:r>
          </w:p>
        </w:tc>
      </w:tr>
      <w:tr w:rsidR="007D4FF4">
        <w:trPr>
          <w:jc w:val="center"/>
        </w:trPr>
        <w:tc>
          <w:tcPr>
            <w:tcW w:w="51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rPr>
                <w:color w:val="212529"/>
                <w:sz w:val="20"/>
                <w:szCs w:val="20"/>
              </w:rPr>
            </w:pPr>
            <w:r>
              <w:rPr>
                <w:color w:val="212529"/>
                <w:sz w:val="20"/>
                <w:szCs w:val="20"/>
              </w:rPr>
              <w:t>Экзамен завершен ГЭ (заблокирован)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vAlign w:val="center"/>
          </w:tcPr>
          <w:p w:rsidR="007D4FF4" w:rsidRDefault="00074B38">
            <w:pPr>
              <w:spacing w:line="360" w:lineRule="auto"/>
              <w:jc w:val="center"/>
              <w:rPr>
                <w:color w:val="212529"/>
                <w:sz w:val="20"/>
                <w:szCs w:val="20"/>
                <w:lang w:val="ru-RU"/>
              </w:rPr>
            </w:pPr>
            <w:r>
              <w:rPr>
                <w:color w:val="212529"/>
                <w:sz w:val="20"/>
                <w:szCs w:val="20"/>
                <w:lang w:val="ru-RU"/>
              </w:rPr>
              <w:t>Оператор</w:t>
            </w:r>
          </w:p>
        </w:tc>
      </w:tr>
    </w:tbl>
    <w:p w:rsidR="007D4FF4" w:rsidRDefault="007D4FF4">
      <w:pPr>
        <w:spacing w:line="360" w:lineRule="auto"/>
        <w:rPr>
          <w:sz w:val="20"/>
          <w:szCs w:val="20"/>
        </w:rPr>
      </w:pPr>
    </w:p>
    <w:p w:rsidR="007D4FF4" w:rsidRDefault="00074B38">
      <w:pPr>
        <w:pStyle w:val="1"/>
        <w:rPr>
          <w:b/>
          <w:lang w:val="ru-RU"/>
        </w:rPr>
      </w:pPr>
      <w:bookmarkStart w:id="56" w:name="_Toc42"/>
      <w:r>
        <w:rPr>
          <w:b/>
          <w:sz w:val="32"/>
          <w:lang w:val="ru-RU"/>
        </w:rPr>
        <w:t>9. Отчеты и Выгрузки</w:t>
      </w:r>
      <w:r>
        <w:rPr>
          <w:b/>
          <w:sz w:val="32"/>
          <w:lang w:val="ru-RU"/>
        </w:rPr>
        <w:t xml:space="preserve"> </w:t>
      </w:r>
      <w:bookmarkEnd w:id="56"/>
    </w:p>
    <w:p w:rsidR="007D4FF4" w:rsidRDefault="00074B38">
      <w:pPr>
        <w:spacing w:line="360" w:lineRule="auto"/>
        <w:ind w:firstLine="708"/>
        <w:jc w:val="both"/>
      </w:pPr>
      <w:r>
        <w:t>Пользователь имеет возможность сделать выгрузку заявок по определенной компетенции.</w:t>
      </w:r>
    </w:p>
    <w:p w:rsidR="007D4FF4" w:rsidRDefault="00074B38">
      <w:pPr>
        <w:spacing w:line="360" w:lineRule="auto"/>
        <w:ind w:firstLine="708"/>
        <w:jc w:val="both"/>
      </w:pPr>
      <w:r>
        <w:t>Для этого необходимо в левом боковом меню выбрать пункт «Отчеты и Выгрузки» (</w:t>
      </w:r>
      <w:r>
        <w:rPr>
          <w:lang w:val="ru-RU"/>
        </w:rPr>
        <w:t>р</w:t>
      </w:r>
      <w:r>
        <w:t>ис. 9</w:t>
      </w:r>
      <w:r>
        <w:rPr>
          <w:lang w:val="ru-RU"/>
        </w:rPr>
        <w:t>6</w:t>
      </w:r>
      <w:r>
        <w:t>).</w:t>
      </w:r>
    </w:p>
    <w:p w:rsidR="007D4FF4" w:rsidRDefault="00074B38">
      <w:pPr>
        <w:spacing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3296285"/>
                <wp:effectExtent l="0" t="0" r="635" b="0"/>
                <wp:docPr id="102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733415" cy="32962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51.4pt;height:259.6pt;mso-wrap-distance-left:0.0pt;mso-wrap-distance-top:0.0pt;mso-wrap-distance-right:0.0pt;mso-wrap-distance-bottom:0.0pt;" stroked="false">
                <v:path textboxrect="0,0,0,0"/>
                <v:imagedata r:id="rId232" o:title=""/>
              </v:shape>
            </w:pict>
          </mc:Fallback>
        </mc:AlternateContent>
      </w:r>
    </w:p>
    <w:p w:rsidR="007D4FF4" w:rsidRDefault="00074B38">
      <w:pPr>
        <w:spacing w:line="360" w:lineRule="auto"/>
        <w:jc w:val="center"/>
      </w:pPr>
      <w:r>
        <w:rPr>
          <w:sz w:val="20"/>
          <w:szCs w:val="20"/>
        </w:rPr>
        <w:t>Рис. 96. Кнопка перехода на раздел «Отчёты и выгрузки»</w:t>
      </w:r>
    </w:p>
    <w:p w:rsidR="007D4FF4" w:rsidRDefault="00074B38">
      <w:pPr>
        <w:spacing w:line="360" w:lineRule="auto"/>
        <w:ind w:firstLine="708"/>
        <w:jc w:val="both"/>
      </w:pPr>
      <w:r>
        <w:t>Для того, чтобы сформировать отчет в формате .</w:t>
      </w:r>
      <w:proofErr w:type="spellStart"/>
      <w:r>
        <w:t>xlsx</w:t>
      </w:r>
      <w:proofErr w:type="spellEnd"/>
      <w:r>
        <w:t xml:space="preserve"> следует нажать кнопку «Сформировать отчет по заявкам», после чего отобразиться всплывающее окно «Формирование отчета» (</w:t>
      </w:r>
      <w:r>
        <w:rPr>
          <w:lang w:val="ru-RU"/>
        </w:rPr>
        <w:t>р</w:t>
      </w:r>
      <w:r>
        <w:t>ис. 9</w:t>
      </w:r>
      <w:r>
        <w:rPr>
          <w:lang w:val="ru-RU"/>
        </w:rPr>
        <w:t>7</w:t>
      </w:r>
      <w:r>
        <w:t>) со списком полей для фильтрации данных:</w:t>
      </w:r>
    </w:p>
    <w:p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lastRenderedPageBreak/>
        <w:t>Тип экзамена (по умолчанию УО);</w:t>
      </w:r>
    </w:p>
    <w:p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Регио</w:t>
      </w:r>
      <w:r>
        <w:t>н;</w:t>
      </w:r>
    </w:p>
    <w:p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Компетенция;</w:t>
      </w:r>
    </w:p>
    <w:p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ЦПДЭ;</w:t>
      </w:r>
    </w:p>
    <w:p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проведения С-1 (начало);</w:t>
      </w:r>
    </w:p>
    <w:p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проведения С-1 (конец);</w:t>
      </w:r>
    </w:p>
    <w:p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начала проведения ДЭ (начало);</w:t>
      </w:r>
    </w:p>
    <w:p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начала проведения ДЭ (конец);</w:t>
      </w:r>
    </w:p>
    <w:p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окончания проведения ДЭ (начало);</w:t>
      </w:r>
    </w:p>
    <w:p w:rsidR="007D4FF4" w:rsidRDefault="00074B38" w:rsidP="00074B38">
      <w:pPr>
        <w:numPr>
          <w:ilvl w:val="0"/>
          <w:numId w:val="9"/>
        </w:numPr>
        <w:spacing w:line="360" w:lineRule="auto"/>
        <w:ind w:left="1276" w:hanging="567"/>
        <w:jc w:val="both"/>
      </w:pPr>
      <w:r>
        <w:t>Дата окончания проведения ДЭ (конец).</w:t>
      </w:r>
    </w:p>
    <w:p w:rsidR="007D4FF4" w:rsidRDefault="00074B38">
      <w:pPr>
        <w:spacing w:line="360" w:lineRule="auto"/>
        <w:jc w:val="center"/>
      </w:pPr>
      <w:r>
        <w:br/>
      </w: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676900" cy="4267200"/>
                <wp:effectExtent l="0" t="0" r="0" b="0"/>
                <wp:docPr id="103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676900" cy="4267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47.0pt;height:336.0pt;mso-wrap-distance-left:0.0pt;mso-wrap-distance-top:0.0pt;mso-wrap-distance-right:0.0pt;mso-wrap-distance-bottom:0.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sz w:val="20"/>
          <w:szCs w:val="20"/>
        </w:rPr>
        <w:br/>
        <w:t>Рис. 97. Всплывающее окн</w:t>
      </w:r>
      <w:r>
        <w:rPr>
          <w:sz w:val="20"/>
          <w:szCs w:val="20"/>
        </w:rPr>
        <w:t>о «Формирование отчета»</w:t>
      </w:r>
      <w:r>
        <w:t xml:space="preserve"> </w:t>
      </w:r>
    </w:p>
    <w:p w:rsidR="007D4FF4" w:rsidRDefault="007D4FF4">
      <w:pPr>
        <w:spacing w:line="360" w:lineRule="auto"/>
        <w:ind w:firstLine="708"/>
        <w:jc w:val="center"/>
        <w:rPr>
          <w:b/>
          <w:color w:val="FF9900"/>
        </w:rPr>
      </w:pPr>
    </w:p>
    <w:tbl>
      <w:tblPr>
        <w:tblStyle w:val="StGen36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7D4FF4">
        <w:trPr>
          <w:trHeight w:val="2148"/>
        </w:trPr>
        <w:tc>
          <w:tcPr>
            <w:tcW w:w="902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D4FF4" w:rsidRDefault="00074B38">
            <w:pPr>
              <w:spacing w:line="360" w:lineRule="auto"/>
              <w:ind w:firstLine="708"/>
              <w:jc w:val="both"/>
              <w:rPr>
                <w:b/>
                <w:color w:val="FF9900"/>
              </w:rPr>
            </w:pPr>
            <w:r>
              <w:rPr>
                <w:b/>
                <w:color w:val="FF9900"/>
              </w:rPr>
              <w:lastRenderedPageBreak/>
              <w:t>Внимание!</w:t>
            </w:r>
            <w:r>
              <w:t xml:space="preserve"> При формировании файла формата .</w:t>
            </w:r>
            <w:proofErr w:type="spellStart"/>
            <w:r>
              <w:t>xlsx</w:t>
            </w:r>
            <w:proofErr w:type="spellEnd"/>
            <w:r>
              <w:t xml:space="preserve"> количество записей ограничено 10 000 строк, если количество записей больше данного значения, то данные обрезаются автоматически и в файл могут быть не загружены. Рекомендуется выгружа</w:t>
            </w:r>
            <w:r>
              <w:t>ть данные по ДЭ за один месяц, не превышая данного временного ограничения и проверять после скачивания и открытия файла количество строк в конце документа, оно должно быть менее 10 000.</w:t>
            </w:r>
          </w:p>
        </w:tc>
      </w:tr>
    </w:tbl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t>После внесения всех необходимых сведений следует нажать кнопку «Сформировать отчет». Файл в формате .</w:t>
      </w:r>
      <w:proofErr w:type="spellStart"/>
      <w:r>
        <w:t>xlsx</w:t>
      </w:r>
      <w:proofErr w:type="spellEnd"/>
      <w:r>
        <w:t xml:space="preserve"> будет скачан на ПК и будет содержать следующий перечень сведений по выгруженным заявкам (рис. 9</w:t>
      </w:r>
      <w:r>
        <w:rPr>
          <w:lang w:val="ru-RU"/>
        </w:rPr>
        <w:t>8</w:t>
      </w:r>
      <w:r>
        <w:t>):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rPr>
          <w:rFonts w:ascii="Arial Unicode MS" w:hAnsi="Arial Unicode MS" w:cs="Arial Unicode MS"/>
        </w:rPr>
        <w:t>№ п/п;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ID экзамена;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тип учетной записи;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вид аттеста</w:t>
      </w:r>
      <w:r>
        <w:t>ции;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тип программы;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тип обучающегося;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ID экзаменационной группы;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код субъекта РФ;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субъект РФ;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компетенция;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номер учебной группы;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код профессии/специальности;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наименование профессии/специальности СПО;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ID ЦПДЭ;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наименование образовательной организации для участия в отборе ЦПДЭ (где сдает);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адрес Центра проведения демонстрационного экзамена;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количество рабочих мест;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полное наименование образовательной организации, сдающей ДЭ в ЦПДЭ (кто сдает);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ИНН Полное наименование образовательной организации, сдающей ДЭ в ЦПДЭ (кто сдает);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lastRenderedPageBreak/>
        <w:t>КПП Полное наименование образовательной организации, сдающей ДЭ в ЦПДЭ (кто сдает);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создания заявки в ЦП;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выдачи задания;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проведения С-1;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месяц С-1;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нач</w:t>
      </w:r>
      <w:r>
        <w:t>ала проведения ДЭ;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окончания проведения ДЭ;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начала проведения ДЭ в экзаменационной группе;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окончания проведения ДЭ в экзаменационной группе;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статус сдающего ДЭ (студент/выпускник - 2019);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 xml:space="preserve">уровень (сложность) комплекта оценочной документации </w:t>
      </w:r>
      <w:r>
        <w:t>(КОД);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номер смены проведения ДЭ;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дата проведения тестирования НОК;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количество обучающихся НОК (план);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квалификация;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уровень квалификации;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количество участников (план);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количество участников (факт);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Ф.И.О. главного эксперта;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статус ГЭ;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E-mail;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телефон эксп</w:t>
      </w:r>
      <w:r>
        <w:t xml:space="preserve">ерта; 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регион;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статус аттестата;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статус подтверждения экзамена (РКЦ);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акт готовности;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отчет по итогам;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удаленное присутствие одного или нескольких экспертов (ГЭ или ЛЭ);</w:t>
      </w:r>
    </w:p>
    <w:p w:rsidR="007D4FF4" w:rsidRDefault="00074B38" w:rsidP="00074B38">
      <w:pPr>
        <w:numPr>
          <w:ilvl w:val="0"/>
          <w:numId w:val="40"/>
        </w:numPr>
        <w:spacing w:line="360" w:lineRule="auto"/>
        <w:ind w:left="1276" w:hanging="567"/>
        <w:jc w:val="both"/>
      </w:pPr>
      <w:r>
        <w:t>участники присутствуют на ДЭ дистанционно (удаленно).</w:t>
      </w:r>
    </w:p>
    <w:p w:rsidR="007D4FF4" w:rsidRDefault="00074B38">
      <w:pPr>
        <w:spacing w:line="240" w:lineRule="auto"/>
        <w:jc w:val="both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667375" cy="1847850"/>
                <wp:effectExtent l="0" t="0" r="9525" b="0"/>
                <wp:docPr id="104" name="image39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39.png"/>
                        <pic:cNvPicPr>
                          <a:picLocks noChangeAspect="1"/>
                        </pic:cNvPicPr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667375" cy="1847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46.2pt;height:145.5pt;mso-wrap-distance-left:0.0pt;mso-wrap-distance-top:0.0pt;mso-wrap-distance-right:0.0pt;mso-wrap-distance-bottom:0.0pt;" stroked="false">
                <v:path textboxrect="0,0,0,0"/>
                <v:imagedata r:id="rId236" o:title=""/>
              </v:shape>
            </w:pict>
          </mc:Fallback>
        </mc:AlternateContent>
      </w:r>
    </w:p>
    <w:p w:rsidR="007D4FF4" w:rsidRDefault="00074B38">
      <w:pPr>
        <w:spacing w:line="240" w:lineRule="auto"/>
        <w:ind w:left="720" w:hanging="720"/>
        <w:jc w:val="center"/>
        <w:rPr>
          <w:sz w:val="20"/>
          <w:szCs w:val="20"/>
        </w:rPr>
      </w:pPr>
      <w:r>
        <w:rPr>
          <w:sz w:val="20"/>
          <w:szCs w:val="20"/>
        </w:rPr>
        <w:t>Рис. 98</w:t>
      </w:r>
      <w:r>
        <w:rPr>
          <w:sz w:val="20"/>
          <w:szCs w:val="20"/>
        </w:rPr>
        <w:t>. Внешний вид структуры отчета по ДЭ</w:t>
      </w:r>
    </w:p>
    <w:p w:rsidR="007D4FF4" w:rsidRDefault="007D4FF4">
      <w:pPr>
        <w:spacing w:line="240" w:lineRule="auto"/>
        <w:ind w:left="720" w:hanging="11"/>
        <w:jc w:val="center"/>
        <w:rPr>
          <w:sz w:val="20"/>
          <w:szCs w:val="20"/>
        </w:rPr>
      </w:pPr>
    </w:p>
    <w:p w:rsidR="007D4FF4" w:rsidRDefault="00074B38">
      <w:pPr>
        <w:pStyle w:val="1"/>
        <w:rPr>
          <w:b/>
          <w:sz w:val="32"/>
          <w:lang w:val="ru-RU"/>
        </w:rPr>
      </w:pPr>
      <w:bookmarkStart w:id="57" w:name="_Toc43"/>
      <w:r>
        <w:rPr>
          <w:b/>
          <w:sz w:val="32"/>
          <w:lang w:val="ru-RU"/>
        </w:rPr>
        <w:t>10. Эксперты</w:t>
      </w:r>
      <w:bookmarkEnd w:id="57"/>
    </w:p>
    <w:p w:rsidR="007D4FF4" w:rsidRDefault="00074B38">
      <w:pPr>
        <w:spacing w:line="360" w:lineRule="auto"/>
        <w:ind w:firstLine="708"/>
        <w:jc w:val="both"/>
      </w:pPr>
      <w:r>
        <w:t>Для работы с разделом «Эксперты» перейдите в меню (слева) по значку (рис. 9</w:t>
      </w:r>
      <w:r>
        <w:rPr>
          <w:lang w:val="ru-RU"/>
        </w:rPr>
        <w:t>9</w:t>
      </w:r>
      <w:r>
        <w:t xml:space="preserve">). </w:t>
      </w:r>
    </w:p>
    <w:p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2927985"/>
                <wp:effectExtent l="0" t="0" r="635" b="5715"/>
                <wp:docPr id="105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5733415" cy="2927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51.4pt;height:230.5pt;mso-wrap-distance-left:0.0pt;mso-wrap-distance-top:0.0pt;mso-wrap-distance-right:0.0pt;mso-wrap-distance-bottom:0.0pt;" stroked="false">
                <v:path textboxrect="0,0,0,0"/>
                <v:imagedata r:id="rId238" o:title=""/>
              </v:shape>
            </w:pict>
          </mc:Fallback>
        </mc:AlternateContent>
      </w:r>
    </w:p>
    <w:p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99. Внешний вид раздела «Эксперты» </w:t>
      </w:r>
    </w:p>
    <w:p w:rsidR="007D4FF4" w:rsidRDefault="007D4FF4">
      <w:pPr>
        <w:spacing w:line="240" w:lineRule="auto"/>
        <w:jc w:val="center"/>
        <w:rPr>
          <w:sz w:val="20"/>
          <w:szCs w:val="20"/>
        </w:rPr>
      </w:pPr>
    </w:p>
    <w:p w:rsidR="007D4FF4" w:rsidRDefault="00074B38">
      <w:pPr>
        <w:spacing w:line="360" w:lineRule="auto"/>
        <w:ind w:firstLine="708"/>
        <w:jc w:val="both"/>
        <w:rPr>
          <w:u w:val="single"/>
        </w:rPr>
      </w:pPr>
      <w:r>
        <w:rPr>
          <w:u w:val="single"/>
        </w:rPr>
        <w:t>При работе с экспертами пользователю доступны следующие функции:</w:t>
      </w:r>
    </w:p>
    <w:p w:rsidR="007D4FF4" w:rsidRDefault="00074B38" w:rsidP="00074B38">
      <w:pPr>
        <w:numPr>
          <w:ilvl w:val="0"/>
          <w:numId w:val="24"/>
        </w:numPr>
        <w:spacing w:line="360" w:lineRule="auto"/>
        <w:ind w:left="1276" w:hanging="567"/>
        <w:jc w:val="both"/>
      </w:pPr>
      <w:r>
        <w:t>поиск и фильтрация данных по экспертам;</w:t>
      </w:r>
    </w:p>
    <w:p w:rsidR="007D4FF4" w:rsidRDefault="00074B38" w:rsidP="00074B38">
      <w:pPr>
        <w:numPr>
          <w:ilvl w:val="0"/>
          <w:numId w:val="24"/>
        </w:numPr>
        <w:spacing w:line="360" w:lineRule="auto"/>
        <w:ind w:left="1276" w:hanging="567"/>
        <w:jc w:val="both"/>
      </w:pPr>
      <w:r>
        <w:t>просмотр перечня экспертов;</w:t>
      </w:r>
    </w:p>
    <w:p w:rsidR="007D4FF4" w:rsidRDefault="00074B38" w:rsidP="00074B38">
      <w:pPr>
        <w:numPr>
          <w:ilvl w:val="0"/>
          <w:numId w:val="24"/>
        </w:numPr>
        <w:spacing w:line="360" w:lineRule="auto"/>
        <w:ind w:left="1276" w:hanging="567"/>
        <w:jc w:val="both"/>
      </w:pPr>
      <w:r>
        <w:t>переход к просмотру экзамена, в котором участвует эксперт.</w:t>
      </w:r>
    </w:p>
    <w:p w:rsidR="007D4FF4" w:rsidRDefault="00074B38">
      <w:pPr>
        <w:pStyle w:val="2"/>
        <w:rPr>
          <w:b/>
          <w:lang w:val="ru-RU"/>
        </w:rPr>
      </w:pPr>
      <w:bookmarkStart w:id="58" w:name="_Toc44"/>
      <w:r>
        <w:rPr>
          <w:b/>
          <w:lang w:val="ru-RU"/>
        </w:rPr>
        <w:t>10.1. Поиск и фильтрация данных по экспертам</w:t>
      </w:r>
      <w:bookmarkEnd w:id="58"/>
    </w:p>
    <w:p w:rsidR="007D4FF4" w:rsidRDefault="00074B38">
      <w:pPr>
        <w:spacing w:line="360" w:lineRule="auto"/>
        <w:ind w:firstLine="708"/>
        <w:jc w:val="both"/>
      </w:pPr>
      <w:r>
        <w:t>Для поиска и фильтрации данных по экспертам пользователю необходимо воспользоваться блоком фильтрации данных (</w:t>
      </w:r>
      <w:r>
        <w:rPr>
          <w:lang w:val="ru-RU"/>
        </w:rPr>
        <w:t>р</w:t>
      </w:r>
      <w:r>
        <w:t>ис. 1</w:t>
      </w:r>
      <w:r>
        <w:rPr>
          <w:lang w:val="ru-RU"/>
        </w:rPr>
        <w:t>00</w:t>
      </w:r>
      <w:r>
        <w:t>).</w:t>
      </w:r>
    </w:p>
    <w:p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w:lastRenderedPageBreak/>
        <mc:AlternateContent>
          <mc:Choice Requires="wpg">
            <w:drawing>
              <wp:inline distT="0" distB="0" distL="0" distR="0">
                <wp:extent cx="5733415" cy="2925445"/>
                <wp:effectExtent l="0" t="0" r="635" b="8255"/>
                <wp:docPr id="106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5733415" cy="2925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51.4pt;height:230.3pt;mso-wrap-distance-left:0.0pt;mso-wrap-distance-top:0.0pt;mso-wrap-distance-right:0.0pt;mso-wrap-distance-bottom:0.0pt;" stroked="false">
                <v:path textboxrect="0,0,0,0"/>
                <v:imagedata r:id="rId240" o:title=""/>
              </v:shape>
            </w:pict>
          </mc:Fallback>
        </mc:AlternateContent>
      </w:r>
    </w:p>
    <w:p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100. Внешний вид поиска и фильтрации данных в разделе «Эксперты»</w:t>
      </w:r>
    </w:p>
    <w:p w:rsidR="007D4FF4" w:rsidRDefault="007D4FF4">
      <w:pPr>
        <w:spacing w:line="240" w:lineRule="auto"/>
        <w:jc w:val="center"/>
      </w:pPr>
    </w:p>
    <w:p w:rsidR="007D4FF4" w:rsidRDefault="00074B38">
      <w:pPr>
        <w:spacing w:line="360" w:lineRule="auto"/>
        <w:ind w:firstLine="708"/>
        <w:jc w:val="both"/>
      </w:pPr>
      <w:r>
        <w:t>Выбор экспертов доступен с помощью поиска по названию в поле «</w:t>
      </w:r>
      <w:r>
        <w:t>Поиск по экспертам», а также с помощью фильтров по:</w:t>
      </w:r>
    </w:p>
    <w:p w:rsidR="007D4FF4" w:rsidRDefault="00074B38" w:rsidP="00074B38">
      <w:pPr>
        <w:numPr>
          <w:ilvl w:val="0"/>
          <w:numId w:val="30"/>
        </w:numPr>
        <w:spacing w:line="360" w:lineRule="auto"/>
        <w:ind w:left="1276" w:hanging="567"/>
        <w:jc w:val="both"/>
      </w:pPr>
      <w:r>
        <w:t>региону;</w:t>
      </w:r>
    </w:p>
    <w:p w:rsidR="007D4FF4" w:rsidRDefault="00074B38" w:rsidP="00074B38">
      <w:pPr>
        <w:numPr>
          <w:ilvl w:val="0"/>
          <w:numId w:val="30"/>
        </w:numPr>
        <w:spacing w:line="360" w:lineRule="auto"/>
        <w:ind w:left="1276" w:hanging="567"/>
        <w:jc w:val="both"/>
      </w:pPr>
      <w:r>
        <w:t>компетенции;</w:t>
      </w:r>
    </w:p>
    <w:p w:rsidR="007D4FF4" w:rsidRDefault="00074B38" w:rsidP="00074B38">
      <w:pPr>
        <w:numPr>
          <w:ilvl w:val="0"/>
          <w:numId w:val="30"/>
        </w:numPr>
        <w:spacing w:line="360" w:lineRule="auto"/>
        <w:ind w:left="1276" w:hanging="567"/>
        <w:jc w:val="both"/>
      </w:pPr>
      <w:r>
        <w:t>дате экзамена.</w:t>
      </w:r>
    </w:p>
    <w:p w:rsidR="007D4FF4" w:rsidRDefault="00074B38">
      <w:pPr>
        <w:pStyle w:val="2"/>
        <w:rPr>
          <w:b/>
          <w:lang w:val="ru-RU"/>
        </w:rPr>
      </w:pPr>
      <w:bookmarkStart w:id="59" w:name="_Toc45"/>
      <w:r>
        <w:rPr>
          <w:b/>
          <w:lang w:val="ru-RU"/>
        </w:rPr>
        <w:t>10.2. Просмотр перечня экзаменов</w:t>
      </w:r>
      <w:bookmarkEnd w:id="59"/>
    </w:p>
    <w:p w:rsidR="007D4FF4" w:rsidRDefault="00074B38">
      <w:pPr>
        <w:spacing w:line="360" w:lineRule="auto"/>
        <w:ind w:firstLine="708"/>
        <w:jc w:val="both"/>
      </w:pPr>
      <w:r>
        <w:t>Для просмотра списка экзаменов пользователю требуется выбрать эксперта из основного перечня, используя указатель справа (</w:t>
      </w:r>
      <w:r>
        <w:rPr>
          <w:lang w:val="ru-RU"/>
        </w:rPr>
        <w:t>р</w:t>
      </w:r>
      <w:r>
        <w:t>ис. 101).</w:t>
      </w:r>
    </w:p>
    <w:p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2543175"/>
                <wp:effectExtent l="0" t="0" r="635" b="9525"/>
                <wp:docPr id="107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5733415" cy="2543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51.4pt;height:200.2pt;mso-wrap-distance-left:0.0pt;mso-wrap-distance-top:0.0pt;mso-wrap-distance-right:0.0pt;mso-wrap-distance-bottom:0.0pt;" stroked="false">
                <v:path textboxrect="0,0,0,0"/>
                <v:imagedata r:id="rId242" o:title=""/>
              </v:shape>
            </w:pict>
          </mc:Fallback>
        </mc:AlternateContent>
      </w:r>
    </w:p>
    <w:p w:rsidR="007D4FF4" w:rsidRDefault="00074B38">
      <w:pPr>
        <w:spacing w:line="240" w:lineRule="auto"/>
        <w:jc w:val="center"/>
        <w:rPr>
          <w:b/>
          <w:color w:val="4F81BD"/>
        </w:rPr>
      </w:pPr>
      <w:r>
        <w:rPr>
          <w:sz w:val="20"/>
          <w:szCs w:val="20"/>
        </w:rPr>
        <w:t>Рис. 101. Внешний вид кнопки для раскрытия списка экзаменов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lastRenderedPageBreak/>
        <w:t>После нажатия на указатель отображается таблица со списком экзаменов, в которых принимает участие выбранный эксперт (</w:t>
      </w:r>
      <w:r>
        <w:rPr>
          <w:lang w:val="ru-RU"/>
        </w:rPr>
        <w:t>р</w:t>
      </w:r>
      <w:r>
        <w:t>ис. 102).</w:t>
      </w:r>
    </w:p>
    <w:p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2909570"/>
                <wp:effectExtent l="0" t="0" r="635" b="5080"/>
                <wp:docPr id="108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5733415" cy="2909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51.4pt;height:229.1pt;mso-wrap-distance-left:0.0pt;mso-wrap-distance-top:0.0pt;mso-wrap-distance-right:0.0pt;mso-wrap-distance-bottom:0.0pt;" stroked="false">
                <v:path textboxrect="0,0,0,0"/>
                <v:imagedata r:id="rId244" o:title=""/>
              </v:shape>
            </w:pict>
          </mc:Fallback>
        </mc:AlternateContent>
      </w:r>
    </w:p>
    <w:p w:rsidR="007D4FF4" w:rsidRDefault="00074B38">
      <w:pPr>
        <w:spacing w:line="240" w:lineRule="auto"/>
        <w:jc w:val="center"/>
      </w:pPr>
      <w:r>
        <w:rPr>
          <w:sz w:val="20"/>
          <w:szCs w:val="20"/>
        </w:rPr>
        <w:t>Рис. 102. Внешний вид блока со списком экзаменов</w:t>
      </w:r>
    </w:p>
    <w:p w:rsidR="007D4FF4" w:rsidRDefault="007D4FF4">
      <w:pPr>
        <w:spacing w:line="240" w:lineRule="auto"/>
        <w:ind w:left="720" w:hanging="11"/>
        <w:jc w:val="center"/>
      </w:pPr>
    </w:p>
    <w:p w:rsidR="007D4FF4" w:rsidRDefault="00074B38">
      <w:pPr>
        <w:pStyle w:val="2"/>
        <w:rPr>
          <w:b/>
          <w:lang w:val="ru-RU"/>
        </w:rPr>
      </w:pPr>
      <w:bookmarkStart w:id="60" w:name="_Toc46"/>
      <w:r>
        <w:rPr>
          <w:b/>
          <w:lang w:val="ru-RU"/>
        </w:rPr>
        <w:t>10.3. Переход к</w:t>
      </w:r>
      <w:r>
        <w:rPr>
          <w:b/>
          <w:lang w:val="ru-RU"/>
        </w:rPr>
        <w:t xml:space="preserve"> просмотру экзамена, в котором участвует эксперт</w:t>
      </w:r>
      <w:bookmarkEnd w:id="60"/>
    </w:p>
    <w:p w:rsidR="007D4FF4" w:rsidRDefault="00074B38">
      <w:pPr>
        <w:spacing w:line="360" w:lineRule="auto"/>
        <w:ind w:firstLine="708"/>
        <w:jc w:val="both"/>
      </w:pPr>
      <w:r>
        <w:t xml:space="preserve">Для перехода к просмотру подробной информации об экзамене, в котором участвует эксперт, пользователю следует нажать на </w:t>
      </w:r>
      <w:r>
        <w:rPr>
          <w:lang w:val="en-US"/>
        </w:rPr>
        <w:t>ID</w:t>
      </w:r>
      <w:r>
        <w:t xml:space="preserve"> или название экзамена (рис. 0</w:t>
      </w:r>
      <w:r>
        <w:rPr>
          <w:lang w:val="ru-RU"/>
        </w:rPr>
        <w:t>3</w:t>
      </w:r>
      <w:r>
        <w:t>).</w:t>
      </w:r>
    </w:p>
    <w:p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733415" cy="2889250"/>
                <wp:effectExtent l="0" t="0" r="635" b="6350"/>
                <wp:docPr id="109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5733415" cy="2889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51.4pt;height:227.5pt;mso-wrap-distance-left:0.0pt;mso-wrap-distance-top:0.0pt;mso-wrap-distance-right:0.0pt;mso-wrap-distance-bottom:0.0pt;" stroked="false">
                <v:path textboxrect="0,0,0,0"/>
                <v:imagedata r:id="rId246" o:title=""/>
              </v:shape>
            </w:pict>
          </mc:Fallback>
        </mc:AlternateContent>
      </w:r>
    </w:p>
    <w:p w:rsidR="007D4FF4" w:rsidRDefault="00074B38">
      <w:pPr>
        <w:spacing w:line="240" w:lineRule="auto"/>
        <w:jc w:val="center"/>
        <w:rPr>
          <w:b/>
          <w:color w:val="4F81BD"/>
        </w:rPr>
      </w:pPr>
      <w:r>
        <w:rPr>
          <w:sz w:val="20"/>
          <w:szCs w:val="20"/>
        </w:rPr>
        <w:t>Рис. 103</w:t>
      </w:r>
      <w:r>
        <w:rPr>
          <w:sz w:val="20"/>
          <w:szCs w:val="20"/>
        </w:rPr>
        <w:t>. Размещение ID и названия экзамена в списке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360" w:lineRule="auto"/>
        <w:ind w:firstLine="708"/>
        <w:jc w:val="both"/>
      </w:pPr>
      <w:r>
        <w:lastRenderedPageBreak/>
        <w:t xml:space="preserve">После нажатия на ID экзамена или название экзамена пользователя переадресовывает на страницу «Демонстрационные экзамены и экзаменационные группы» на которой в поле «Поиск по ID» автоматически подставится </w:t>
      </w:r>
      <w:r>
        <w:rPr>
          <w:lang w:val="en-US"/>
        </w:rPr>
        <w:t>ID</w:t>
      </w:r>
      <w:r>
        <w:t xml:space="preserve"> экзамена, который был выбран ранее и в таблице с ДЭ отобразятся только один экзамен (</w:t>
      </w:r>
      <w:r>
        <w:rPr>
          <w:lang w:val="ru-RU"/>
        </w:rPr>
        <w:t>р</w:t>
      </w:r>
      <w:r>
        <w:t>ис. 104).</w:t>
      </w:r>
    </w:p>
    <w:p w:rsidR="007D4FF4" w:rsidRDefault="007D4FF4">
      <w:pPr>
        <w:spacing w:line="360" w:lineRule="auto"/>
        <w:ind w:firstLine="708"/>
        <w:jc w:val="both"/>
      </w:pPr>
    </w:p>
    <w:p w:rsidR="007D4FF4" w:rsidRDefault="00074B38">
      <w:pPr>
        <w:spacing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val="ru-RU" w:eastAsia="ru-RU"/>
        </w:rPr>
        <mc:AlternateContent>
          <mc:Choice Requires="wpg">
            <w:drawing>
              <wp:inline distT="0" distB="0" distL="0" distR="0">
                <wp:extent cx="5600700" cy="2247900"/>
                <wp:effectExtent l="0" t="0" r="0" b="0"/>
                <wp:docPr id="110" name="image1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5.png"/>
                        <pic:cNvPicPr>
                          <a:picLocks noChangeAspect="1"/>
                        </pic:cNvPicPr>
                      </pic:nvPicPr>
                      <pic:blipFill>
                        <a:blip r:embed="rId247"/>
                        <a:srcRect t="21070"/>
                        <a:stretch/>
                      </pic:blipFill>
                      <pic:spPr bwMode="auto">
                        <a:xfrm>
                          <a:off x="0" y="0"/>
                          <a:ext cx="5600700" cy="2247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41.0pt;height:177.0pt;mso-wrap-distance-left:0.0pt;mso-wrap-distance-top:0.0pt;mso-wrap-distance-right:0.0pt;mso-wrap-distance-bottom:0.0pt;" stroked="f">
                <v:path textboxrect="0,0,0,0"/>
                <v:imagedata r:id="rId248" o:title=""/>
              </v:shape>
            </w:pict>
          </mc:Fallback>
        </mc:AlternateContent>
      </w:r>
    </w:p>
    <w:p w:rsidR="007D4FF4" w:rsidRDefault="00074B38">
      <w:pPr>
        <w:spacing w:line="240" w:lineRule="auto"/>
        <w:jc w:val="center"/>
      </w:pPr>
      <w:r>
        <w:rPr>
          <w:sz w:val="20"/>
          <w:szCs w:val="20"/>
        </w:rPr>
        <w:t>Рис. 104. Переадресация на страницу просмотра карточки ДЭ</w:t>
      </w:r>
    </w:p>
    <w:p w:rsidR="007D4FF4" w:rsidRDefault="007D4FF4">
      <w:pPr>
        <w:jc w:val="center"/>
      </w:pPr>
    </w:p>
    <w:sectPr w:rsidR="007D4FF4">
      <w:footerReference w:type="default" r:id="rId249"/>
      <w:headerReference w:type="first" r:id="rId250"/>
      <w:footerReference w:type="first" r:id="rId251"/>
      <w:pgSz w:w="11909" w:h="16834"/>
      <w:pgMar w:top="1440" w:right="1440" w:bottom="1440" w:left="1440" w:header="720" w:footer="720" w:gutter="0"/>
      <w:pgNumType w:start="1"/>
      <w:cols w:space="1701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4B38" w:rsidRDefault="00074B38">
      <w:pPr>
        <w:spacing w:line="240" w:lineRule="auto"/>
      </w:pPr>
      <w:r>
        <w:separator/>
      </w:r>
    </w:p>
  </w:endnote>
  <w:endnote w:type="continuationSeparator" w:id="0">
    <w:p w:rsidR="00074B38" w:rsidRDefault="00074B3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0"/>
    <w:family w:val="auto"/>
    <w:pitch w:val="default"/>
  </w:font>
  <w:font w:name="Arial Unicode MS">
    <w:altName w:val="Arial"/>
    <w:panose1 w:val="020B0604020202020204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D4FF4" w:rsidRDefault="00074B38">
    <w:pPr>
      <w:spacing w:line="240" w:lineRule="auto"/>
      <w:jc w:val="right"/>
    </w:pPr>
    <w:r>
      <w:fldChar w:fldCharType="begin"/>
    </w:r>
    <w:r>
      <w:instrText>PAGE</w:instrText>
    </w:r>
    <w:r>
      <w:fldChar w:fldCharType="separate"/>
    </w:r>
    <w:r w:rsidR="00867E63">
      <w:rPr>
        <w:noProof/>
      </w:rPr>
      <w:t>6</w:t>
    </w:r>
    <w:r>
      <w:fldChar w:fldCharType="end"/>
    </w:r>
  </w:p>
  <w:p w:rsidR="007D4FF4" w:rsidRDefault="007D4FF4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D4FF4" w:rsidRDefault="00074B38">
    <w:pPr>
      <w:spacing w:line="240" w:lineRule="auto"/>
      <w:jc w:val="center"/>
    </w:pPr>
    <w:r>
      <w:t>Москва 2023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4B38" w:rsidRDefault="00074B38">
      <w:pPr>
        <w:spacing w:line="240" w:lineRule="auto"/>
      </w:pPr>
      <w:r>
        <w:separator/>
      </w:r>
    </w:p>
  </w:footnote>
  <w:footnote w:type="continuationSeparator" w:id="0">
    <w:p w:rsidR="00074B38" w:rsidRDefault="00074B3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D4FF4" w:rsidRDefault="00074B38">
    <w:pPr>
      <w:jc w:val="right"/>
      <w:rPr>
        <w:color w:val="666666"/>
        <w:sz w:val="20"/>
        <w:szCs w:val="20"/>
      </w:rPr>
    </w:pPr>
    <w:r>
      <w:rPr>
        <w:color w:val="666666"/>
        <w:sz w:val="20"/>
        <w:szCs w:val="20"/>
      </w:rPr>
      <w:t xml:space="preserve">Дата обновления: </w:t>
    </w:r>
    <w:r>
      <w:rPr>
        <w:color w:val="666666"/>
        <w:sz w:val="20"/>
        <w:szCs w:val="20"/>
        <w:lang w:val="ru-RU"/>
      </w:rPr>
      <w:t>25</w:t>
    </w:r>
    <w:r>
      <w:rPr>
        <w:color w:val="666666"/>
        <w:sz w:val="20"/>
        <w:szCs w:val="20"/>
      </w:rPr>
      <w:t>.0</w:t>
    </w:r>
    <w:r>
      <w:rPr>
        <w:color w:val="666666"/>
        <w:sz w:val="20"/>
        <w:szCs w:val="20"/>
        <w:lang w:val="en-US"/>
      </w:rPr>
      <w:t>1</w:t>
    </w:r>
    <w:r>
      <w:rPr>
        <w:color w:val="666666"/>
        <w:sz w:val="20"/>
        <w:szCs w:val="20"/>
      </w:rPr>
      <w:t>.202</w:t>
    </w:r>
    <w:r>
      <w:rPr>
        <w:color w:val="666666"/>
        <w:sz w:val="20"/>
        <w:szCs w:val="20"/>
        <w:lang w:val="en-US"/>
      </w:rPr>
      <w:t>3</w:t>
    </w:r>
    <w:r>
      <w:rPr>
        <w:color w:val="666666"/>
        <w:sz w:val="20"/>
        <w:szCs w:val="20"/>
      </w:rPr>
      <w:t xml:space="preserve"> г.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052D29"/>
    <w:multiLevelType w:val="hybridMultilevel"/>
    <w:tmpl w:val="63B22274"/>
    <w:lvl w:ilvl="0" w:tplc="1714C502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 w:tplc="776AC134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 w:tplc="70446D16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 w:tplc="65246D26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 w:tplc="EB584320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 w:tplc="AA945C7E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 w:tplc="DAA4521E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 w:tplc="A67667BE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 w:tplc="60F4F6FE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" w15:restartNumberingAfterBreak="0">
    <w:nsid w:val="026463F0"/>
    <w:multiLevelType w:val="hybridMultilevel"/>
    <w:tmpl w:val="96AE2BD0"/>
    <w:lvl w:ilvl="0" w:tplc="58D2DA3E">
      <w:start w:val="1"/>
      <w:numFmt w:val="bullet"/>
      <w:lvlText w:val="●"/>
      <w:lvlJc w:val="left"/>
      <w:pPr>
        <w:ind w:left="1429" w:hanging="360"/>
      </w:pPr>
      <w:rPr>
        <w:rFonts w:ascii="noto sans symbols" w:eastAsia="Times New Roman" w:hAnsi="noto sans symbols"/>
      </w:rPr>
    </w:lvl>
    <w:lvl w:ilvl="1" w:tplc="0DF0F016">
      <w:start w:val="1"/>
      <w:numFmt w:val="bullet"/>
      <w:lvlText w:val="o"/>
      <w:lvlJc w:val="left"/>
      <w:pPr>
        <w:ind w:left="2149" w:hanging="360"/>
      </w:pPr>
      <w:rPr>
        <w:rFonts w:ascii="Courier New" w:eastAsia="Times New Roman" w:hAnsi="Courier New"/>
      </w:rPr>
    </w:lvl>
    <w:lvl w:ilvl="2" w:tplc="2BAA9A08">
      <w:start w:val="1"/>
      <w:numFmt w:val="bullet"/>
      <w:lvlText w:val="▪"/>
      <w:lvlJc w:val="left"/>
      <w:pPr>
        <w:ind w:left="2869" w:hanging="360"/>
      </w:pPr>
      <w:rPr>
        <w:rFonts w:ascii="noto sans symbols" w:eastAsia="Times New Roman" w:hAnsi="noto sans symbols"/>
      </w:rPr>
    </w:lvl>
    <w:lvl w:ilvl="3" w:tplc="9B020366">
      <w:start w:val="1"/>
      <w:numFmt w:val="bullet"/>
      <w:lvlText w:val="●"/>
      <w:lvlJc w:val="left"/>
      <w:pPr>
        <w:ind w:left="3589" w:hanging="360"/>
      </w:pPr>
      <w:rPr>
        <w:rFonts w:ascii="noto sans symbols" w:eastAsia="Times New Roman" w:hAnsi="noto sans symbols"/>
      </w:rPr>
    </w:lvl>
    <w:lvl w:ilvl="4" w:tplc="D1264F4C">
      <w:start w:val="1"/>
      <w:numFmt w:val="bullet"/>
      <w:lvlText w:val="o"/>
      <w:lvlJc w:val="left"/>
      <w:pPr>
        <w:ind w:left="4309" w:hanging="360"/>
      </w:pPr>
      <w:rPr>
        <w:rFonts w:ascii="Courier New" w:eastAsia="Times New Roman" w:hAnsi="Courier New"/>
      </w:rPr>
    </w:lvl>
    <w:lvl w:ilvl="5" w:tplc="AC22463A">
      <w:start w:val="1"/>
      <w:numFmt w:val="bullet"/>
      <w:lvlText w:val="▪"/>
      <w:lvlJc w:val="left"/>
      <w:pPr>
        <w:ind w:left="5029" w:hanging="360"/>
      </w:pPr>
      <w:rPr>
        <w:rFonts w:ascii="noto sans symbols" w:eastAsia="Times New Roman" w:hAnsi="noto sans symbols"/>
      </w:rPr>
    </w:lvl>
    <w:lvl w:ilvl="6" w:tplc="B6BA74D6">
      <w:start w:val="1"/>
      <w:numFmt w:val="bullet"/>
      <w:lvlText w:val="●"/>
      <w:lvlJc w:val="left"/>
      <w:pPr>
        <w:ind w:left="5749" w:hanging="360"/>
      </w:pPr>
      <w:rPr>
        <w:rFonts w:ascii="noto sans symbols" w:eastAsia="Times New Roman" w:hAnsi="noto sans symbols"/>
      </w:rPr>
    </w:lvl>
    <w:lvl w:ilvl="7" w:tplc="C38EB3A4">
      <w:start w:val="1"/>
      <w:numFmt w:val="bullet"/>
      <w:lvlText w:val="o"/>
      <w:lvlJc w:val="left"/>
      <w:pPr>
        <w:ind w:left="6469" w:hanging="360"/>
      </w:pPr>
      <w:rPr>
        <w:rFonts w:ascii="Courier New" w:eastAsia="Times New Roman" w:hAnsi="Courier New"/>
      </w:rPr>
    </w:lvl>
    <w:lvl w:ilvl="8" w:tplc="1BA882FE">
      <w:start w:val="1"/>
      <w:numFmt w:val="bullet"/>
      <w:lvlText w:val="▪"/>
      <w:lvlJc w:val="left"/>
      <w:pPr>
        <w:ind w:left="7189" w:hanging="360"/>
      </w:pPr>
      <w:rPr>
        <w:rFonts w:ascii="noto sans symbols" w:eastAsia="Times New Roman" w:hAnsi="noto sans symbols"/>
      </w:rPr>
    </w:lvl>
  </w:abstractNum>
  <w:abstractNum w:abstractNumId="2" w15:restartNumberingAfterBreak="0">
    <w:nsid w:val="05EC5878"/>
    <w:multiLevelType w:val="hybridMultilevel"/>
    <w:tmpl w:val="744E31DE"/>
    <w:lvl w:ilvl="0" w:tplc="750259DA">
      <w:start w:val="1"/>
      <w:numFmt w:val="bullet"/>
      <w:lvlText w:val="▪"/>
      <w:lvlJc w:val="left"/>
      <w:pPr>
        <w:ind w:left="720" w:hanging="360"/>
      </w:pPr>
      <w:rPr>
        <w:rFonts w:ascii="noto sans symbols" w:eastAsia="Times New Roman" w:hAnsi="noto sans symbols"/>
      </w:rPr>
    </w:lvl>
    <w:lvl w:ilvl="1" w:tplc="6ED2E05E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/>
      </w:rPr>
    </w:lvl>
    <w:lvl w:ilvl="2" w:tplc="075A4EDC">
      <w:start w:val="1"/>
      <w:numFmt w:val="bullet"/>
      <w:lvlText w:val="▪"/>
      <w:lvlJc w:val="left"/>
      <w:pPr>
        <w:ind w:left="2160" w:hanging="360"/>
      </w:pPr>
      <w:rPr>
        <w:rFonts w:ascii="noto sans symbols" w:eastAsia="Times New Roman" w:hAnsi="noto sans symbols"/>
      </w:rPr>
    </w:lvl>
    <w:lvl w:ilvl="3" w:tplc="B5B80A26">
      <w:start w:val="1"/>
      <w:numFmt w:val="bullet"/>
      <w:lvlText w:val="●"/>
      <w:lvlJc w:val="left"/>
      <w:pPr>
        <w:ind w:left="2880" w:hanging="360"/>
      </w:pPr>
      <w:rPr>
        <w:rFonts w:ascii="noto sans symbols" w:eastAsia="Times New Roman" w:hAnsi="noto sans symbols"/>
      </w:rPr>
    </w:lvl>
    <w:lvl w:ilvl="4" w:tplc="8D8E25BE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/>
      </w:rPr>
    </w:lvl>
    <w:lvl w:ilvl="5" w:tplc="2F74D12E">
      <w:start w:val="1"/>
      <w:numFmt w:val="bullet"/>
      <w:lvlText w:val="▪"/>
      <w:lvlJc w:val="left"/>
      <w:pPr>
        <w:ind w:left="4320" w:hanging="360"/>
      </w:pPr>
      <w:rPr>
        <w:rFonts w:ascii="noto sans symbols" w:eastAsia="Times New Roman" w:hAnsi="noto sans symbols"/>
      </w:rPr>
    </w:lvl>
    <w:lvl w:ilvl="6" w:tplc="664AABDC">
      <w:start w:val="1"/>
      <w:numFmt w:val="bullet"/>
      <w:lvlText w:val="●"/>
      <w:lvlJc w:val="left"/>
      <w:pPr>
        <w:ind w:left="5040" w:hanging="360"/>
      </w:pPr>
      <w:rPr>
        <w:rFonts w:ascii="noto sans symbols" w:eastAsia="Times New Roman" w:hAnsi="noto sans symbols"/>
      </w:rPr>
    </w:lvl>
    <w:lvl w:ilvl="7" w:tplc="96722628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/>
      </w:rPr>
    </w:lvl>
    <w:lvl w:ilvl="8" w:tplc="4F56F560">
      <w:start w:val="1"/>
      <w:numFmt w:val="bullet"/>
      <w:lvlText w:val="▪"/>
      <w:lvlJc w:val="left"/>
      <w:pPr>
        <w:ind w:left="6480" w:hanging="360"/>
      </w:pPr>
      <w:rPr>
        <w:rFonts w:ascii="noto sans symbols" w:eastAsia="Times New Roman" w:hAnsi="noto sans symbols"/>
      </w:rPr>
    </w:lvl>
  </w:abstractNum>
  <w:abstractNum w:abstractNumId="3" w15:restartNumberingAfterBreak="0">
    <w:nsid w:val="08543477"/>
    <w:multiLevelType w:val="hybridMultilevel"/>
    <w:tmpl w:val="E87A4A78"/>
    <w:lvl w:ilvl="0" w:tplc="4588060A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013E2720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5CAEF55C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934A0150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B2C0ED6E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495CD108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D88C2F88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C1E4E304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B4A0E93E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" w15:restartNumberingAfterBreak="0">
    <w:nsid w:val="0E0D29B9"/>
    <w:multiLevelType w:val="hybridMultilevel"/>
    <w:tmpl w:val="8D5A3428"/>
    <w:lvl w:ilvl="0" w:tplc="60D436CC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BCB873D2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B1689782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BF98B8BA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588453BE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39583774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E662C648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71AC30D8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18B6405C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5" w15:restartNumberingAfterBreak="0">
    <w:nsid w:val="125165DC"/>
    <w:multiLevelType w:val="hybridMultilevel"/>
    <w:tmpl w:val="FF1C7DFE"/>
    <w:lvl w:ilvl="0" w:tplc="D99CD70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AEB0468A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84D431B6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A4D288D2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6B6A5F5C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A0F8C9D8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16680AD8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3E0A6572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4914D17E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3862092"/>
    <w:multiLevelType w:val="hybridMultilevel"/>
    <w:tmpl w:val="7A406020"/>
    <w:lvl w:ilvl="0" w:tplc="0B06517E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B748B86E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C2D29EBC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12C80A44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3EBAB5CE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28D0003C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506C8DF0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A59C0164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CD908826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7" w15:restartNumberingAfterBreak="0">
    <w:nsid w:val="15A04919"/>
    <w:multiLevelType w:val="hybridMultilevel"/>
    <w:tmpl w:val="32FC41A2"/>
    <w:lvl w:ilvl="0" w:tplc="58BA43CE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BA641518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77BE2FC8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5F6AEFB8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EFC044C2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5952390A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BCC8BC96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6E10EDDE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154449BC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8" w15:restartNumberingAfterBreak="0">
    <w:nsid w:val="177B716F"/>
    <w:multiLevelType w:val="hybridMultilevel"/>
    <w:tmpl w:val="ECB44584"/>
    <w:lvl w:ilvl="0" w:tplc="4552F0A6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C8747CAC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5BE0F656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0BCAAD76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2D904878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9614086C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68B2FE18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A8B2633A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0F2A388E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9" w15:restartNumberingAfterBreak="0">
    <w:nsid w:val="210E58A6"/>
    <w:multiLevelType w:val="hybridMultilevel"/>
    <w:tmpl w:val="48C29438"/>
    <w:lvl w:ilvl="0" w:tplc="93C0967C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8B2468D4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0EC6FD18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1E421BF6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247C2FBC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B00C5E00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8422867A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89108A28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8CEA6546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10" w15:restartNumberingAfterBreak="0">
    <w:nsid w:val="21515F91"/>
    <w:multiLevelType w:val="hybridMultilevel"/>
    <w:tmpl w:val="F208AE3E"/>
    <w:lvl w:ilvl="0" w:tplc="31FE598A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 w:tplc="66AE94CE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081A1FC2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A9D60BD2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E2D0D0E4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44841000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32427600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8098C536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3300F554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11" w15:restartNumberingAfterBreak="0">
    <w:nsid w:val="230D68E1"/>
    <w:multiLevelType w:val="hybridMultilevel"/>
    <w:tmpl w:val="91E210BC"/>
    <w:lvl w:ilvl="0" w:tplc="40E84FCC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B1823CB6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9828AF24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798EDDA0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03A6631C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A9B03084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82B61CA6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6AD6F452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7AB25EDA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12" w15:restartNumberingAfterBreak="0">
    <w:nsid w:val="24AD408A"/>
    <w:multiLevelType w:val="hybridMultilevel"/>
    <w:tmpl w:val="730C0AD0"/>
    <w:lvl w:ilvl="0" w:tplc="4300EC02">
      <w:start w:val="1"/>
      <w:numFmt w:val="bullet"/>
      <w:lvlText w:val="▪"/>
      <w:lvlJc w:val="left"/>
      <w:pPr>
        <w:ind w:left="720" w:hanging="360"/>
      </w:pPr>
      <w:rPr>
        <w:rFonts w:ascii="noto sans symbols" w:eastAsia="Times New Roman" w:hAnsi="noto sans symbols"/>
      </w:rPr>
    </w:lvl>
    <w:lvl w:ilvl="1" w:tplc="AEBC07F8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/>
      </w:rPr>
    </w:lvl>
    <w:lvl w:ilvl="2" w:tplc="03D441A6">
      <w:start w:val="1"/>
      <w:numFmt w:val="bullet"/>
      <w:lvlText w:val="▪"/>
      <w:lvlJc w:val="left"/>
      <w:pPr>
        <w:ind w:left="2160" w:hanging="360"/>
      </w:pPr>
      <w:rPr>
        <w:rFonts w:ascii="noto sans symbols" w:eastAsia="Times New Roman" w:hAnsi="noto sans symbols"/>
      </w:rPr>
    </w:lvl>
    <w:lvl w:ilvl="3" w:tplc="E1D693C0">
      <w:start w:val="1"/>
      <w:numFmt w:val="bullet"/>
      <w:lvlText w:val="●"/>
      <w:lvlJc w:val="left"/>
      <w:pPr>
        <w:ind w:left="2880" w:hanging="360"/>
      </w:pPr>
      <w:rPr>
        <w:rFonts w:ascii="noto sans symbols" w:eastAsia="Times New Roman" w:hAnsi="noto sans symbols"/>
      </w:rPr>
    </w:lvl>
    <w:lvl w:ilvl="4" w:tplc="9E22010E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/>
      </w:rPr>
    </w:lvl>
    <w:lvl w:ilvl="5" w:tplc="D56400E4">
      <w:start w:val="1"/>
      <w:numFmt w:val="bullet"/>
      <w:lvlText w:val="▪"/>
      <w:lvlJc w:val="left"/>
      <w:pPr>
        <w:ind w:left="4320" w:hanging="360"/>
      </w:pPr>
      <w:rPr>
        <w:rFonts w:ascii="noto sans symbols" w:eastAsia="Times New Roman" w:hAnsi="noto sans symbols"/>
      </w:rPr>
    </w:lvl>
    <w:lvl w:ilvl="6" w:tplc="8760DD4E">
      <w:start w:val="1"/>
      <w:numFmt w:val="bullet"/>
      <w:lvlText w:val="●"/>
      <w:lvlJc w:val="left"/>
      <w:pPr>
        <w:ind w:left="5040" w:hanging="360"/>
      </w:pPr>
      <w:rPr>
        <w:rFonts w:ascii="noto sans symbols" w:eastAsia="Times New Roman" w:hAnsi="noto sans symbols"/>
      </w:rPr>
    </w:lvl>
    <w:lvl w:ilvl="7" w:tplc="A846352E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/>
      </w:rPr>
    </w:lvl>
    <w:lvl w:ilvl="8" w:tplc="7B088648">
      <w:start w:val="1"/>
      <w:numFmt w:val="bullet"/>
      <w:lvlText w:val="▪"/>
      <w:lvlJc w:val="left"/>
      <w:pPr>
        <w:ind w:left="6480" w:hanging="360"/>
      </w:pPr>
      <w:rPr>
        <w:rFonts w:ascii="noto sans symbols" w:eastAsia="Times New Roman" w:hAnsi="noto sans symbols"/>
      </w:rPr>
    </w:lvl>
  </w:abstractNum>
  <w:abstractNum w:abstractNumId="13" w15:restartNumberingAfterBreak="0">
    <w:nsid w:val="2D683005"/>
    <w:multiLevelType w:val="hybridMultilevel"/>
    <w:tmpl w:val="E36A188E"/>
    <w:lvl w:ilvl="0" w:tplc="75CCA530">
      <w:start w:val="1"/>
      <w:numFmt w:val="decimal"/>
      <w:lvlText w:val="%1."/>
      <w:lvlJc w:val="left"/>
      <w:pPr>
        <w:ind w:left="720" w:hanging="360"/>
      </w:pPr>
      <w:rPr>
        <w:rFonts w:cs="Times New Roman"/>
        <w:u w:val="none"/>
      </w:rPr>
    </w:lvl>
    <w:lvl w:ilvl="1" w:tplc="CD9EA63C">
      <w:start w:val="1"/>
      <w:numFmt w:val="lowerLetter"/>
      <w:lvlText w:val="%2."/>
      <w:lvlJc w:val="left"/>
      <w:pPr>
        <w:ind w:left="1440" w:hanging="360"/>
      </w:pPr>
      <w:rPr>
        <w:rFonts w:cs="Times New Roman"/>
        <w:u w:val="none"/>
      </w:rPr>
    </w:lvl>
    <w:lvl w:ilvl="2" w:tplc="F03CB55C">
      <w:start w:val="1"/>
      <w:numFmt w:val="lowerRoman"/>
      <w:lvlText w:val="%3."/>
      <w:lvlJc w:val="right"/>
      <w:pPr>
        <w:ind w:left="2160" w:hanging="360"/>
      </w:pPr>
      <w:rPr>
        <w:rFonts w:cs="Times New Roman"/>
        <w:u w:val="none"/>
      </w:rPr>
    </w:lvl>
    <w:lvl w:ilvl="3" w:tplc="37505D30">
      <w:start w:val="1"/>
      <w:numFmt w:val="decimal"/>
      <w:lvlText w:val="%4."/>
      <w:lvlJc w:val="left"/>
      <w:pPr>
        <w:ind w:left="2880" w:hanging="360"/>
      </w:pPr>
      <w:rPr>
        <w:rFonts w:cs="Times New Roman"/>
        <w:u w:val="none"/>
      </w:rPr>
    </w:lvl>
    <w:lvl w:ilvl="4" w:tplc="93FA4C50">
      <w:start w:val="1"/>
      <w:numFmt w:val="lowerLetter"/>
      <w:lvlText w:val="%5."/>
      <w:lvlJc w:val="left"/>
      <w:pPr>
        <w:ind w:left="3600" w:hanging="360"/>
      </w:pPr>
      <w:rPr>
        <w:rFonts w:cs="Times New Roman"/>
        <w:u w:val="none"/>
      </w:rPr>
    </w:lvl>
    <w:lvl w:ilvl="5" w:tplc="258A6D10">
      <w:start w:val="1"/>
      <w:numFmt w:val="lowerRoman"/>
      <w:lvlText w:val="%6."/>
      <w:lvlJc w:val="right"/>
      <w:pPr>
        <w:ind w:left="4320" w:hanging="360"/>
      </w:pPr>
      <w:rPr>
        <w:rFonts w:cs="Times New Roman"/>
        <w:u w:val="none"/>
      </w:rPr>
    </w:lvl>
    <w:lvl w:ilvl="6" w:tplc="592A2D8E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12C2102A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7B829B4A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14" w15:restartNumberingAfterBreak="0">
    <w:nsid w:val="34B70298"/>
    <w:multiLevelType w:val="hybridMultilevel"/>
    <w:tmpl w:val="81CAB3AC"/>
    <w:lvl w:ilvl="0" w:tplc="3D764DE8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19D675F0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F71CB912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7CD2FC98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1524632A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B9685BA0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A3AEED0C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8A3CA02A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E8AA7A10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15" w15:restartNumberingAfterBreak="0">
    <w:nsid w:val="35136328"/>
    <w:multiLevelType w:val="hybridMultilevel"/>
    <w:tmpl w:val="6E72A560"/>
    <w:lvl w:ilvl="0" w:tplc="D2860C5C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6B46EC9A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812E254C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35182FA2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B620595A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52DAF6B2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D2E0842E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4F7EF87C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3EF2218E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16" w15:restartNumberingAfterBreak="0">
    <w:nsid w:val="35832046"/>
    <w:multiLevelType w:val="hybridMultilevel"/>
    <w:tmpl w:val="8D7EBDEC"/>
    <w:lvl w:ilvl="0" w:tplc="8F4A9B4C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546E5352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DB26C088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B93CA336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C40ECEAC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20E43388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3752C08A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19FC3BF8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ED42849A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17" w15:restartNumberingAfterBreak="0">
    <w:nsid w:val="368129B9"/>
    <w:multiLevelType w:val="hybridMultilevel"/>
    <w:tmpl w:val="9D7650A0"/>
    <w:lvl w:ilvl="0" w:tplc="9DFC6CE2">
      <w:start w:val="1"/>
      <w:numFmt w:val="decimal"/>
      <w:lvlText w:val="%1."/>
      <w:lvlJc w:val="left"/>
      <w:pPr>
        <w:ind w:left="720" w:hanging="360"/>
      </w:pPr>
      <w:rPr>
        <w:rFonts w:cs="Times New Roman"/>
        <w:u w:val="none"/>
      </w:rPr>
    </w:lvl>
    <w:lvl w:ilvl="1" w:tplc="97681456">
      <w:start w:val="1"/>
      <w:numFmt w:val="lowerLetter"/>
      <w:lvlText w:val="%2."/>
      <w:lvlJc w:val="left"/>
      <w:pPr>
        <w:ind w:left="1440" w:hanging="360"/>
      </w:pPr>
      <w:rPr>
        <w:rFonts w:cs="Times New Roman"/>
        <w:u w:val="none"/>
      </w:rPr>
    </w:lvl>
    <w:lvl w:ilvl="2" w:tplc="87DEBC5A">
      <w:start w:val="1"/>
      <w:numFmt w:val="lowerRoman"/>
      <w:lvlText w:val="%3."/>
      <w:lvlJc w:val="right"/>
      <w:pPr>
        <w:ind w:left="2160" w:hanging="360"/>
      </w:pPr>
      <w:rPr>
        <w:rFonts w:cs="Times New Roman"/>
        <w:u w:val="none"/>
      </w:rPr>
    </w:lvl>
    <w:lvl w:ilvl="3" w:tplc="7EAE4936">
      <w:start w:val="1"/>
      <w:numFmt w:val="decimal"/>
      <w:lvlText w:val="%4."/>
      <w:lvlJc w:val="left"/>
      <w:pPr>
        <w:ind w:left="2880" w:hanging="360"/>
      </w:pPr>
      <w:rPr>
        <w:rFonts w:cs="Times New Roman"/>
        <w:u w:val="none"/>
      </w:rPr>
    </w:lvl>
    <w:lvl w:ilvl="4" w:tplc="287CA62A">
      <w:start w:val="1"/>
      <w:numFmt w:val="lowerLetter"/>
      <w:lvlText w:val="%5."/>
      <w:lvlJc w:val="left"/>
      <w:pPr>
        <w:ind w:left="3600" w:hanging="360"/>
      </w:pPr>
      <w:rPr>
        <w:rFonts w:cs="Times New Roman"/>
        <w:u w:val="none"/>
      </w:rPr>
    </w:lvl>
    <w:lvl w:ilvl="5" w:tplc="271A7D3A">
      <w:start w:val="1"/>
      <w:numFmt w:val="lowerRoman"/>
      <w:lvlText w:val="%6."/>
      <w:lvlJc w:val="right"/>
      <w:pPr>
        <w:ind w:left="4320" w:hanging="360"/>
      </w:pPr>
      <w:rPr>
        <w:rFonts w:cs="Times New Roman"/>
        <w:u w:val="none"/>
      </w:rPr>
    </w:lvl>
    <w:lvl w:ilvl="6" w:tplc="91B6813A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1B1E9C86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49F6C5E8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18" w15:restartNumberingAfterBreak="0">
    <w:nsid w:val="3A924374"/>
    <w:multiLevelType w:val="hybridMultilevel"/>
    <w:tmpl w:val="D15E7BE6"/>
    <w:lvl w:ilvl="0" w:tplc="B630C940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49E443B2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93D61D60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6ECCE4CA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CEAC487A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FD429412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FC48F1DC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1D4C32AC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49CC7C2E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19" w15:restartNumberingAfterBreak="0">
    <w:nsid w:val="3E6146E3"/>
    <w:multiLevelType w:val="hybridMultilevel"/>
    <w:tmpl w:val="69CA0678"/>
    <w:lvl w:ilvl="0" w:tplc="943A212E">
      <w:start w:val="1"/>
      <w:numFmt w:val="decimal"/>
      <w:lvlText w:val="%1)"/>
      <w:lvlJc w:val="left"/>
      <w:pPr>
        <w:ind w:left="720" w:hanging="360"/>
      </w:pPr>
      <w:rPr>
        <w:rFonts w:cs="Times New Roman"/>
        <w:sz w:val="28"/>
        <w:szCs w:val="28"/>
      </w:rPr>
    </w:lvl>
    <w:lvl w:ilvl="1" w:tplc="2A464C14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EF343328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05E6694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CEFAD2A0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DB25F86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CE477BC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CBC7110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D724106A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418126D2"/>
    <w:multiLevelType w:val="hybridMultilevel"/>
    <w:tmpl w:val="EFAC633E"/>
    <w:lvl w:ilvl="0" w:tplc="A09ACA48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DD30300C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BBF66B2C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DA9E5C68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9168DFB6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D5141D14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EFC86E3A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33A832E8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5AAAA4A0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21" w15:restartNumberingAfterBreak="0">
    <w:nsid w:val="43525C2D"/>
    <w:multiLevelType w:val="hybridMultilevel"/>
    <w:tmpl w:val="D5DCF944"/>
    <w:lvl w:ilvl="0" w:tplc="60E47EFC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2A0C7572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0A526D36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2F2C3A3C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873EDCF6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6D6C3BDE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45821772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F3D8474C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BDEA31DC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22" w15:restartNumberingAfterBreak="0">
    <w:nsid w:val="451D1C02"/>
    <w:multiLevelType w:val="hybridMultilevel"/>
    <w:tmpl w:val="54F4A2DA"/>
    <w:lvl w:ilvl="0" w:tplc="37BA3066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13587F74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01C0A256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34B46478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CB70258C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B0CE6B5C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08284CC8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1D468536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F6305BF4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23" w15:restartNumberingAfterBreak="0">
    <w:nsid w:val="45784AAB"/>
    <w:multiLevelType w:val="hybridMultilevel"/>
    <w:tmpl w:val="9160AFEA"/>
    <w:lvl w:ilvl="0" w:tplc="3B4C3CE2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01624FB8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D39EF48C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23CEF1A2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61D807E8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B1045C86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E5F45F76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959ACCAE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CF023050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24" w15:restartNumberingAfterBreak="0">
    <w:nsid w:val="46BF4E4C"/>
    <w:multiLevelType w:val="hybridMultilevel"/>
    <w:tmpl w:val="EDAC73D6"/>
    <w:lvl w:ilvl="0" w:tplc="52B440C4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0FEE734E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D61694D2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A0AA1EB2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03C4F0B8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4DE23656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CB006C6A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8A4648FE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D076CED6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25" w15:restartNumberingAfterBreak="0">
    <w:nsid w:val="486768D5"/>
    <w:multiLevelType w:val="hybridMultilevel"/>
    <w:tmpl w:val="0FE0420C"/>
    <w:lvl w:ilvl="0" w:tplc="3346587A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9B523210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E3246BFE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86B8CDB8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8F5C482A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E6A03138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8F647EBC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7C008F2C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213A016C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26" w15:restartNumberingAfterBreak="0">
    <w:nsid w:val="4C1A38BB"/>
    <w:multiLevelType w:val="hybridMultilevel"/>
    <w:tmpl w:val="5F96527E"/>
    <w:lvl w:ilvl="0" w:tplc="234683DC">
      <w:start w:val="1"/>
      <w:numFmt w:val="decimal"/>
      <w:lvlText w:val="%1."/>
      <w:lvlJc w:val="left"/>
      <w:pPr>
        <w:ind w:left="720" w:hanging="360"/>
      </w:pPr>
      <w:rPr>
        <w:rFonts w:cs="Times New Roman"/>
        <w:u w:val="none"/>
      </w:rPr>
    </w:lvl>
    <w:lvl w:ilvl="1" w:tplc="07188F7E">
      <w:start w:val="1"/>
      <w:numFmt w:val="lowerLetter"/>
      <w:lvlText w:val="%2."/>
      <w:lvlJc w:val="left"/>
      <w:pPr>
        <w:ind w:left="1440" w:hanging="360"/>
      </w:pPr>
      <w:rPr>
        <w:rFonts w:cs="Times New Roman"/>
        <w:u w:val="none"/>
      </w:rPr>
    </w:lvl>
    <w:lvl w:ilvl="2" w:tplc="80DC1730">
      <w:start w:val="1"/>
      <w:numFmt w:val="lowerRoman"/>
      <w:lvlText w:val="%3."/>
      <w:lvlJc w:val="right"/>
      <w:pPr>
        <w:ind w:left="2160" w:hanging="360"/>
      </w:pPr>
      <w:rPr>
        <w:rFonts w:cs="Times New Roman"/>
        <w:u w:val="none"/>
      </w:rPr>
    </w:lvl>
    <w:lvl w:ilvl="3" w:tplc="06E251BC">
      <w:start w:val="1"/>
      <w:numFmt w:val="decimal"/>
      <w:lvlText w:val="%4."/>
      <w:lvlJc w:val="left"/>
      <w:pPr>
        <w:ind w:left="2880" w:hanging="360"/>
      </w:pPr>
      <w:rPr>
        <w:rFonts w:cs="Times New Roman"/>
        <w:u w:val="none"/>
      </w:rPr>
    </w:lvl>
    <w:lvl w:ilvl="4" w:tplc="FFD423F6">
      <w:start w:val="1"/>
      <w:numFmt w:val="lowerLetter"/>
      <w:lvlText w:val="%5."/>
      <w:lvlJc w:val="left"/>
      <w:pPr>
        <w:ind w:left="3600" w:hanging="360"/>
      </w:pPr>
      <w:rPr>
        <w:rFonts w:cs="Times New Roman"/>
        <w:u w:val="none"/>
      </w:rPr>
    </w:lvl>
    <w:lvl w:ilvl="5" w:tplc="E018AB78">
      <w:start w:val="1"/>
      <w:numFmt w:val="lowerRoman"/>
      <w:lvlText w:val="%6."/>
      <w:lvlJc w:val="right"/>
      <w:pPr>
        <w:ind w:left="4320" w:hanging="360"/>
      </w:pPr>
      <w:rPr>
        <w:rFonts w:cs="Times New Roman"/>
        <w:u w:val="none"/>
      </w:rPr>
    </w:lvl>
    <w:lvl w:ilvl="6" w:tplc="9DB23882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54407F6A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64628E42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27" w15:restartNumberingAfterBreak="0">
    <w:nsid w:val="522D5B0F"/>
    <w:multiLevelType w:val="hybridMultilevel"/>
    <w:tmpl w:val="38AA40E6"/>
    <w:lvl w:ilvl="0" w:tplc="49EA12BC">
      <w:start w:val="1"/>
      <w:numFmt w:val="bullet"/>
      <w:lvlText w:val="▪"/>
      <w:lvlJc w:val="left"/>
      <w:pPr>
        <w:ind w:left="1429" w:hanging="360"/>
      </w:pPr>
      <w:rPr>
        <w:rFonts w:ascii="noto sans symbols" w:eastAsia="Times New Roman" w:hAnsi="noto sans symbols"/>
      </w:rPr>
    </w:lvl>
    <w:lvl w:ilvl="1" w:tplc="25941E0C">
      <w:start w:val="1"/>
      <w:numFmt w:val="bullet"/>
      <w:lvlText w:val="o"/>
      <w:lvlJc w:val="left"/>
      <w:pPr>
        <w:ind w:left="2149" w:hanging="360"/>
      </w:pPr>
      <w:rPr>
        <w:rFonts w:ascii="Courier New" w:eastAsia="Times New Roman" w:hAnsi="Courier New"/>
      </w:rPr>
    </w:lvl>
    <w:lvl w:ilvl="2" w:tplc="F47E2110">
      <w:start w:val="1"/>
      <w:numFmt w:val="bullet"/>
      <w:lvlText w:val="▪"/>
      <w:lvlJc w:val="left"/>
      <w:pPr>
        <w:ind w:left="2869" w:hanging="360"/>
      </w:pPr>
      <w:rPr>
        <w:rFonts w:ascii="noto sans symbols" w:eastAsia="Times New Roman" w:hAnsi="noto sans symbols"/>
      </w:rPr>
    </w:lvl>
    <w:lvl w:ilvl="3" w:tplc="D69235CE">
      <w:start w:val="1"/>
      <w:numFmt w:val="bullet"/>
      <w:lvlText w:val="●"/>
      <w:lvlJc w:val="left"/>
      <w:pPr>
        <w:ind w:left="3589" w:hanging="360"/>
      </w:pPr>
      <w:rPr>
        <w:rFonts w:ascii="noto sans symbols" w:eastAsia="Times New Roman" w:hAnsi="noto sans symbols"/>
      </w:rPr>
    </w:lvl>
    <w:lvl w:ilvl="4" w:tplc="99B2C27E">
      <w:start w:val="1"/>
      <w:numFmt w:val="bullet"/>
      <w:lvlText w:val="o"/>
      <w:lvlJc w:val="left"/>
      <w:pPr>
        <w:ind w:left="4309" w:hanging="360"/>
      </w:pPr>
      <w:rPr>
        <w:rFonts w:ascii="Courier New" w:eastAsia="Times New Roman" w:hAnsi="Courier New"/>
      </w:rPr>
    </w:lvl>
    <w:lvl w:ilvl="5" w:tplc="D4F41DE0">
      <w:start w:val="1"/>
      <w:numFmt w:val="bullet"/>
      <w:lvlText w:val="▪"/>
      <w:lvlJc w:val="left"/>
      <w:pPr>
        <w:ind w:left="5029" w:hanging="360"/>
      </w:pPr>
      <w:rPr>
        <w:rFonts w:ascii="noto sans symbols" w:eastAsia="Times New Roman" w:hAnsi="noto sans symbols"/>
      </w:rPr>
    </w:lvl>
    <w:lvl w:ilvl="6" w:tplc="7E448462">
      <w:start w:val="1"/>
      <w:numFmt w:val="bullet"/>
      <w:lvlText w:val="●"/>
      <w:lvlJc w:val="left"/>
      <w:pPr>
        <w:ind w:left="5749" w:hanging="360"/>
      </w:pPr>
      <w:rPr>
        <w:rFonts w:ascii="noto sans symbols" w:eastAsia="Times New Roman" w:hAnsi="noto sans symbols"/>
      </w:rPr>
    </w:lvl>
    <w:lvl w:ilvl="7" w:tplc="06846B22">
      <w:start w:val="1"/>
      <w:numFmt w:val="bullet"/>
      <w:lvlText w:val="o"/>
      <w:lvlJc w:val="left"/>
      <w:pPr>
        <w:ind w:left="6469" w:hanging="360"/>
      </w:pPr>
      <w:rPr>
        <w:rFonts w:ascii="Courier New" w:eastAsia="Times New Roman" w:hAnsi="Courier New"/>
      </w:rPr>
    </w:lvl>
    <w:lvl w:ilvl="8" w:tplc="5E241DBA">
      <w:start w:val="1"/>
      <w:numFmt w:val="bullet"/>
      <w:lvlText w:val="▪"/>
      <w:lvlJc w:val="left"/>
      <w:pPr>
        <w:ind w:left="7189" w:hanging="360"/>
      </w:pPr>
      <w:rPr>
        <w:rFonts w:ascii="noto sans symbols" w:eastAsia="Times New Roman" w:hAnsi="noto sans symbols"/>
      </w:rPr>
    </w:lvl>
  </w:abstractNum>
  <w:abstractNum w:abstractNumId="28" w15:restartNumberingAfterBreak="0">
    <w:nsid w:val="555A2294"/>
    <w:multiLevelType w:val="hybridMultilevel"/>
    <w:tmpl w:val="8F0C5776"/>
    <w:lvl w:ilvl="0" w:tplc="C194CDB4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101C67AE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F156FE98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C9CE9FC8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3094F638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7DACBEE8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799E2B70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E10C1A42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A70C1FAE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29" w15:restartNumberingAfterBreak="0">
    <w:nsid w:val="55CA6722"/>
    <w:multiLevelType w:val="hybridMultilevel"/>
    <w:tmpl w:val="C1C89200"/>
    <w:lvl w:ilvl="0" w:tplc="82906996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25BE49F8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40263BEC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1F9C1A42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A4BC5B7E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67E2D71E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268C0BAA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FBAA385C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8E56F2AC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30" w15:restartNumberingAfterBreak="0">
    <w:nsid w:val="59670DF7"/>
    <w:multiLevelType w:val="hybridMultilevel"/>
    <w:tmpl w:val="FA4847FE"/>
    <w:lvl w:ilvl="0" w:tplc="4E600B12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070CCED4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3BD611B2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5A6AEDD2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22569094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E544FD9A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CAE44784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10D4E866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1C52DF06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31" w15:restartNumberingAfterBreak="0">
    <w:nsid w:val="5BCA213D"/>
    <w:multiLevelType w:val="hybridMultilevel"/>
    <w:tmpl w:val="D4AC54C4"/>
    <w:lvl w:ilvl="0" w:tplc="560678C4">
      <w:start w:val="1"/>
      <w:numFmt w:val="decimal"/>
      <w:lvlText w:val="%1."/>
      <w:lvlJc w:val="left"/>
      <w:pPr>
        <w:ind w:left="720" w:hanging="360"/>
      </w:pPr>
      <w:rPr>
        <w:rFonts w:cs="Times New Roman"/>
        <w:u w:val="none"/>
      </w:rPr>
    </w:lvl>
    <w:lvl w:ilvl="1" w:tplc="6FC6712A">
      <w:start w:val="1"/>
      <w:numFmt w:val="lowerLetter"/>
      <w:lvlText w:val="%2."/>
      <w:lvlJc w:val="left"/>
      <w:pPr>
        <w:ind w:left="1440" w:hanging="360"/>
      </w:pPr>
      <w:rPr>
        <w:rFonts w:cs="Times New Roman"/>
        <w:u w:val="none"/>
      </w:rPr>
    </w:lvl>
    <w:lvl w:ilvl="2" w:tplc="BDB07D58">
      <w:start w:val="1"/>
      <w:numFmt w:val="lowerRoman"/>
      <w:lvlText w:val="%3."/>
      <w:lvlJc w:val="right"/>
      <w:pPr>
        <w:ind w:left="2160" w:hanging="360"/>
      </w:pPr>
      <w:rPr>
        <w:rFonts w:cs="Times New Roman"/>
        <w:u w:val="none"/>
      </w:rPr>
    </w:lvl>
    <w:lvl w:ilvl="3" w:tplc="1C4ACA88">
      <w:start w:val="1"/>
      <w:numFmt w:val="decimal"/>
      <w:lvlText w:val="%4."/>
      <w:lvlJc w:val="left"/>
      <w:pPr>
        <w:ind w:left="2880" w:hanging="360"/>
      </w:pPr>
      <w:rPr>
        <w:rFonts w:cs="Times New Roman"/>
        <w:u w:val="none"/>
      </w:rPr>
    </w:lvl>
    <w:lvl w:ilvl="4" w:tplc="794A6C1E">
      <w:start w:val="1"/>
      <w:numFmt w:val="lowerLetter"/>
      <w:lvlText w:val="%5."/>
      <w:lvlJc w:val="left"/>
      <w:pPr>
        <w:ind w:left="3600" w:hanging="360"/>
      </w:pPr>
      <w:rPr>
        <w:rFonts w:cs="Times New Roman"/>
        <w:u w:val="none"/>
      </w:rPr>
    </w:lvl>
    <w:lvl w:ilvl="5" w:tplc="23AE347A">
      <w:start w:val="1"/>
      <w:numFmt w:val="lowerRoman"/>
      <w:lvlText w:val="%6."/>
      <w:lvlJc w:val="right"/>
      <w:pPr>
        <w:ind w:left="4320" w:hanging="360"/>
      </w:pPr>
      <w:rPr>
        <w:rFonts w:cs="Times New Roman"/>
        <w:u w:val="none"/>
      </w:rPr>
    </w:lvl>
    <w:lvl w:ilvl="6" w:tplc="B1A49230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C73852CC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CE9A7FC6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32" w15:restartNumberingAfterBreak="0">
    <w:nsid w:val="66AD4DBC"/>
    <w:multiLevelType w:val="hybridMultilevel"/>
    <w:tmpl w:val="D304FD7C"/>
    <w:lvl w:ilvl="0" w:tplc="152E0016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A5CC0C92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8B3AC662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4CE8D038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91A85CAC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99D4D760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3558D8E2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E16A357C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646C1660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33" w15:restartNumberingAfterBreak="0">
    <w:nsid w:val="6A756A2A"/>
    <w:multiLevelType w:val="hybridMultilevel"/>
    <w:tmpl w:val="58460F9A"/>
    <w:lvl w:ilvl="0" w:tplc="DDF480C8">
      <w:start w:val="1"/>
      <w:numFmt w:val="decimal"/>
      <w:lvlText w:val="%1."/>
      <w:lvlJc w:val="left"/>
      <w:pPr>
        <w:ind w:left="720" w:hanging="360"/>
      </w:pPr>
      <w:rPr>
        <w:rFonts w:cs="Times New Roman"/>
        <w:u w:val="none"/>
      </w:rPr>
    </w:lvl>
    <w:lvl w:ilvl="1" w:tplc="091A9C5E">
      <w:start w:val="1"/>
      <w:numFmt w:val="lowerLetter"/>
      <w:lvlText w:val="%2."/>
      <w:lvlJc w:val="left"/>
      <w:pPr>
        <w:ind w:left="1440" w:hanging="360"/>
      </w:pPr>
      <w:rPr>
        <w:rFonts w:cs="Times New Roman"/>
        <w:u w:val="none"/>
      </w:rPr>
    </w:lvl>
    <w:lvl w:ilvl="2" w:tplc="60609B72">
      <w:start w:val="1"/>
      <w:numFmt w:val="lowerRoman"/>
      <w:lvlText w:val="%3."/>
      <w:lvlJc w:val="right"/>
      <w:pPr>
        <w:ind w:left="2160" w:hanging="360"/>
      </w:pPr>
      <w:rPr>
        <w:rFonts w:cs="Times New Roman"/>
        <w:u w:val="none"/>
      </w:rPr>
    </w:lvl>
    <w:lvl w:ilvl="3" w:tplc="E8E672F2">
      <w:start w:val="1"/>
      <w:numFmt w:val="decimal"/>
      <w:lvlText w:val="%4."/>
      <w:lvlJc w:val="left"/>
      <w:pPr>
        <w:ind w:left="2880" w:hanging="360"/>
      </w:pPr>
      <w:rPr>
        <w:rFonts w:cs="Times New Roman"/>
        <w:u w:val="none"/>
      </w:rPr>
    </w:lvl>
    <w:lvl w:ilvl="4" w:tplc="27C8A0E0">
      <w:start w:val="1"/>
      <w:numFmt w:val="lowerLetter"/>
      <w:lvlText w:val="%5."/>
      <w:lvlJc w:val="left"/>
      <w:pPr>
        <w:ind w:left="3600" w:hanging="360"/>
      </w:pPr>
      <w:rPr>
        <w:rFonts w:cs="Times New Roman"/>
        <w:u w:val="none"/>
      </w:rPr>
    </w:lvl>
    <w:lvl w:ilvl="5" w:tplc="45CE697C">
      <w:start w:val="1"/>
      <w:numFmt w:val="lowerRoman"/>
      <w:lvlText w:val="%6."/>
      <w:lvlJc w:val="right"/>
      <w:pPr>
        <w:ind w:left="4320" w:hanging="360"/>
      </w:pPr>
      <w:rPr>
        <w:rFonts w:cs="Times New Roman"/>
        <w:u w:val="none"/>
      </w:rPr>
    </w:lvl>
    <w:lvl w:ilvl="6" w:tplc="2400662C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06509D84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53CE849E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34" w15:restartNumberingAfterBreak="0">
    <w:nsid w:val="6AE05424"/>
    <w:multiLevelType w:val="hybridMultilevel"/>
    <w:tmpl w:val="56D0E1BA"/>
    <w:lvl w:ilvl="0" w:tplc="3216FE8E">
      <w:start w:val="1"/>
      <w:numFmt w:val="decimal"/>
      <w:lvlText w:val="%1)"/>
      <w:lvlJc w:val="left"/>
      <w:pPr>
        <w:ind w:left="709" w:hanging="360"/>
      </w:pPr>
      <w:rPr>
        <w:rFonts w:cs="Times New Roman"/>
      </w:rPr>
    </w:lvl>
    <w:lvl w:ilvl="1" w:tplc="578AB194">
      <w:start w:val="1"/>
      <w:numFmt w:val="lowerLetter"/>
      <w:lvlText w:val="%2)"/>
      <w:lvlJc w:val="left"/>
      <w:pPr>
        <w:ind w:left="1069" w:hanging="360"/>
      </w:pPr>
      <w:rPr>
        <w:rFonts w:cs="Times New Roman"/>
      </w:rPr>
    </w:lvl>
    <w:lvl w:ilvl="2" w:tplc="F5708688">
      <w:start w:val="1"/>
      <w:numFmt w:val="lowerRoman"/>
      <w:lvlText w:val="%3)"/>
      <w:lvlJc w:val="left"/>
      <w:pPr>
        <w:ind w:left="1429" w:hanging="360"/>
      </w:pPr>
      <w:rPr>
        <w:rFonts w:cs="Times New Roman"/>
      </w:rPr>
    </w:lvl>
    <w:lvl w:ilvl="3" w:tplc="9D682CB0">
      <w:start w:val="1"/>
      <w:numFmt w:val="decimal"/>
      <w:lvlText w:val="%4)"/>
      <w:lvlJc w:val="left"/>
      <w:pPr>
        <w:ind w:left="1789" w:hanging="360"/>
      </w:pPr>
      <w:rPr>
        <w:rFonts w:cs="Times New Roman"/>
      </w:rPr>
    </w:lvl>
    <w:lvl w:ilvl="4" w:tplc="C8D62CBC">
      <w:start w:val="1"/>
      <w:numFmt w:val="lowerLetter"/>
      <w:lvlText w:val="%5)"/>
      <w:lvlJc w:val="left"/>
      <w:pPr>
        <w:ind w:left="2149" w:hanging="360"/>
      </w:pPr>
      <w:rPr>
        <w:rFonts w:cs="Times New Roman"/>
      </w:rPr>
    </w:lvl>
    <w:lvl w:ilvl="5" w:tplc="B3B22FB2">
      <w:start w:val="1"/>
      <w:numFmt w:val="lowerRoman"/>
      <w:lvlText w:val="%6)"/>
      <w:lvlJc w:val="left"/>
      <w:pPr>
        <w:ind w:left="2509" w:hanging="360"/>
      </w:pPr>
      <w:rPr>
        <w:rFonts w:cs="Times New Roman"/>
      </w:rPr>
    </w:lvl>
    <w:lvl w:ilvl="6" w:tplc="125E1FEC">
      <w:start w:val="1"/>
      <w:numFmt w:val="decimal"/>
      <w:lvlText w:val="%7)"/>
      <w:lvlJc w:val="left"/>
      <w:pPr>
        <w:ind w:left="2869" w:hanging="360"/>
      </w:pPr>
      <w:rPr>
        <w:rFonts w:cs="Times New Roman"/>
      </w:rPr>
    </w:lvl>
    <w:lvl w:ilvl="7" w:tplc="03D8D8CA">
      <w:start w:val="1"/>
      <w:numFmt w:val="lowerLetter"/>
      <w:lvlText w:val="%8)"/>
      <w:lvlJc w:val="left"/>
      <w:pPr>
        <w:ind w:left="3229" w:hanging="360"/>
      </w:pPr>
      <w:rPr>
        <w:rFonts w:cs="Times New Roman"/>
      </w:rPr>
    </w:lvl>
    <w:lvl w:ilvl="8" w:tplc="5DDAF9A0">
      <w:start w:val="1"/>
      <w:numFmt w:val="lowerRoman"/>
      <w:lvlText w:val="%9)"/>
      <w:lvlJc w:val="left"/>
      <w:pPr>
        <w:ind w:left="3589" w:hanging="360"/>
      </w:pPr>
      <w:rPr>
        <w:rFonts w:cs="Times New Roman"/>
      </w:rPr>
    </w:lvl>
  </w:abstractNum>
  <w:abstractNum w:abstractNumId="35" w15:restartNumberingAfterBreak="0">
    <w:nsid w:val="6C5C482B"/>
    <w:multiLevelType w:val="hybridMultilevel"/>
    <w:tmpl w:val="B1661CF2"/>
    <w:lvl w:ilvl="0" w:tplc="C7D01CAA">
      <w:start w:val="1"/>
      <w:numFmt w:val="bullet"/>
      <w:lvlText w:val="●"/>
      <w:lvlJc w:val="left"/>
      <w:pPr>
        <w:ind w:left="720" w:hanging="360"/>
      </w:pPr>
      <w:rPr>
        <w:rFonts w:ascii="noto sans symbols" w:eastAsia="Times New Roman" w:hAnsi="noto sans symbols"/>
      </w:rPr>
    </w:lvl>
    <w:lvl w:ilvl="1" w:tplc="109C87F0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/>
      </w:rPr>
    </w:lvl>
    <w:lvl w:ilvl="2" w:tplc="80E41AD0">
      <w:start w:val="1"/>
      <w:numFmt w:val="bullet"/>
      <w:lvlText w:val="▪"/>
      <w:lvlJc w:val="left"/>
      <w:pPr>
        <w:ind w:left="2160" w:hanging="360"/>
      </w:pPr>
      <w:rPr>
        <w:rFonts w:ascii="noto sans symbols" w:eastAsia="Times New Roman" w:hAnsi="noto sans symbols"/>
      </w:rPr>
    </w:lvl>
    <w:lvl w:ilvl="3" w:tplc="F14A4714">
      <w:start w:val="1"/>
      <w:numFmt w:val="bullet"/>
      <w:lvlText w:val="●"/>
      <w:lvlJc w:val="left"/>
      <w:pPr>
        <w:ind w:left="2880" w:hanging="360"/>
      </w:pPr>
      <w:rPr>
        <w:rFonts w:ascii="noto sans symbols" w:eastAsia="Times New Roman" w:hAnsi="noto sans symbols"/>
      </w:rPr>
    </w:lvl>
    <w:lvl w:ilvl="4" w:tplc="34E0E5AA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/>
      </w:rPr>
    </w:lvl>
    <w:lvl w:ilvl="5" w:tplc="71CC0FD8">
      <w:start w:val="1"/>
      <w:numFmt w:val="bullet"/>
      <w:lvlText w:val="▪"/>
      <w:lvlJc w:val="left"/>
      <w:pPr>
        <w:ind w:left="4320" w:hanging="360"/>
      </w:pPr>
      <w:rPr>
        <w:rFonts w:ascii="noto sans symbols" w:eastAsia="Times New Roman" w:hAnsi="noto sans symbols"/>
      </w:rPr>
    </w:lvl>
    <w:lvl w:ilvl="6" w:tplc="24A6597E">
      <w:start w:val="1"/>
      <w:numFmt w:val="bullet"/>
      <w:lvlText w:val="●"/>
      <w:lvlJc w:val="left"/>
      <w:pPr>
        <w:ind w:left="5040" w:hanging="360"/>
      </w:pPr>
      <w:rPr>
        <w:rFonts w:ascii="noto sans symbols" w:eastAsia="Times New Roman" w:hAnsi="noto sans symbols"/>
      </w:rPr>
    </w:lvl>
    <w:lvl w:ilvl="7" w:tplc="CE9CAD3E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/>
      </w:rPr>
    </w:lvl>
    <w:lvl w:ilvl="8" w:tplc="D34CC412">
      <w:start w:val="1"/>
      <w:numFmt w:val="bullet"/>
      <w:lvlText w:val="▪"/>
      <w:lvlJc w:val="left"/>
      <w:pPr>
        <w:ind w:left="6480" w:hanging="360"/>
      </w:pPr>
      <w:rPr>
        <w:rFonts w:ascii="noto sans symbols" w:eastAsia="Times New Roman" w:hAnsi="noto sans symbols"/>
      </w:rPr>
    </w:lvl>
  </w:abstractNum>
  <w:abstractNum w:abstractNumId="36" w15:restartNumberingAfterBreak="0">
    <w:nsid w:val="713436AC"/>
    <w:multiLevelType w:val="hybridMultilevel"/>
    <w:tmpl w:val="45CAB208"/>
    <w:lvl w:ilvl="0" w:tplc="643603BC">
      <w:start w:val="1"/>
      <w:numFmt w:val="decimal"/>
      <w:lvlText w:val="%1."/>
      <w:lvlJc w:val="left"/>
      <w:rPr>
        <w:rFonts w:cs="Times New Roman"/>
      </w:rPr>
    </w:lvl>
    <w:lvl w:ilvl="1" w:tplc="85DE34DA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169EEF90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016B03E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B4163D9E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4DEA5856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32A4313A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A12392A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7C486FAE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 w15:restartNumberingAfterBreak="0">
    <w:nsid w:val="71CC65BC"/>
    <w:multiLevelType w:val="hybridMultilevel"/>
    <w:tmpl w:val="427E6BA2"/>
    <w:lvl w:ilvl="0" w:tplc="7C621BC0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090676F2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B0986502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73EC9808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FACE59BC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12B61262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8ED85D66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8D5C66FA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F0B85990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38" w15:restartNumberingAfterBreak="0">
    <w:nsid w:val="73111D1C"/>
    <w:multiLevelType w:val="hybridMultilevel"/>
    <w:tmpl w:val="C94C1706"/>
    <w:lvl w:ilvl="0" w:tplc="8EBAEF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248E7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49A469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02BC4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128AE3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747F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3263E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5E820F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278FF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34A3E01"/>
    <w:multiLevelType w:val="hybridMultilevel"/>
    <w:tmpl w:val="EA682480"/>
    <w:lvl w:ilvl="0" w:tplc="C8F01448">
      <w:start w:val="1"/>
      <w:numFmt w:val="decimal"/>
      <w:lvlText w:val="%1)"/>
      <w:lvlJc w:val="left"/>
      <w:pPr>
        <w:ind w:left="720" w:hanging="360"/>
      </w:pPr>
      <w:rPr>
        <w:rFonts w:cs="Times New Roman"/>
        <w:u w:val="none"/>
      </w:rPr>
    </w:lvl>
    <w:lvl w:ilvl="1" w:tplc="808C0B96">
      <w:start w:val="1"/>
      <w:numFmt w:val="lowerLetter"/>
      <w:lvlText w:val="%2)"/>
      <w:lvlJc w:val="left"/>
      <w:pPr>
        <w:ind w:left="1440" w:hanging="360"/>
      </w:pPr>
      <w:rPr>
        <w:rFonts w:cs="Times New Roman"/>
        <w:u w:val="none"/>
      </w:rPr>
    </w:lvl>
    <w:lvl w:ilvl="2" w:tplc="EE5E1144">
      <w:start w:val="1"/>
      <w:numFmt w:val="lowerRoman"/>
      <w:lvlText w:val="%3)"/>
      <w:lvlJc w:val="right"/>
      <w:pPr>
        <w:ind w:left="2160" w:hanging="360"/>
      </w:pPr>
      <w:rPr>
        <w:rFonts w:cs="Times New Roman"/>
        <w:u w:val="none"/>
      </w:rPr>
    </w:lvl>
    <w:lvl w:ilvl="3" w:tplc="DDACADEC">
      <w:start w:val="1"/>
      <w:numFmt w:val="decimal"/>
      <w:lvlText w:val="(%4)"/>
      <w:lvlJc w:val="left"/>
      <w:pPr>
        <w:ind w:left="2880" w:hanging="360"/>
      </w:pPr>
      <w:rPr>
        <w:rFonts w:cs="Times New Roman"/>
        <w:u w:val="none"/>
      </w:rPr>
    </w:lvl>
    <w:lvl w:ilvl="4" w:tplc="B804EB0A">
      <w:start w:val="1"/>
      <w:numFmt w:val="lowerLetter"/>
      <w:lvlText w:val="(%5)"/>
      <w:lvlJc w:val="left"/>
      <w:pPr>
        <w:ind w:left="3600" w:hanging="360"/>
      </w:pPr>
      <w:rPr>
        <w:rFonts w:cs="Times New Roman"/>
        <w:u w:val="none"/>
      </w:rPr>
    </w:lvl>
    <w:lvl w:ilvl="5" w:tplc="7BAAC0A6">
      <w:start w:val="1"/>
      <w:numFmt w:val="lowerRoman"/>
      <w:lvlText w:val="(%6)"/>
      <w:lvlJc w:val="right"/>
      <w:pPr>
        <w:ind w:left="4320" w:hanging="360"/>
      </w:pPr>
      <w:rPr>
        <w:rFonts w:cs="Times New Roman"/>
        <w:u w:val="none"/>
      </w:rPr>
    </w:lvl>
    <w:lvl w:ilvl="6" w:tplc="56E646DE">
      <w:start w:val="1"/>
      <w:numFmt w:val="decimal"/>
      <w:lvlText w:val="%7."/>
      <w:lvlJc w:val="left"/>
      <w:pPr>
        <w:ind w:left="5040" w:hanging="360"/>
      </w:pPr>
      <w:rPr>
        <w:rFonts w:cs="Times New Roman"/>
        <w:u w:val="none"/>
      </w:rPr>
    </w:lvl>
    <w:lvl w:ilvl="7" w:tplc="0E6C900C">
      <w:start w:val="1"/>
      <w:numFmt w:val="lowerLetter"/>
      <w:lvlText w:val="%8."/>
      <w:lvlJc w:val="left"/>
      <w:pPr>
        <w:ind w:left="5760" w:hanging="360"/>
      </w:pPr>
      <w:rPr>
        <w:rFonts w:cs="Times New Roman"/>
        <w:u w:val="none"/>
      </w:rPr>
    </w:lvl>
    <w:lvl w:ilvl="8" w:tplc="C74094C8">
      <w:start w:val="1"/>
      <w:numFmt w:val="lowerRoman"/>
      <w:lvlText w:val="%9."/>
      <w:lvlJc w:val="right"/>
      <w:pPr>
        <w:ind w:left="6480" w:hanging="360"/>
      </w:pPr>
      <w:rPr>
        <w:rFonts w:cs="Times New Roman"/>
        <w:u w:val="none"/>
      </w:rPr>
    </w:lvl>
  </w:abstractNum>
  <w:abstractNum w:abstractNumId="40" w15:restartNumberingAfterBreak="0">
    <w:nsid w:val="74774E43"/>
    <w:multiLevelType w:val="hybridMultilevel"/>
    <w:tmpl w:val="2B6E92A6"/>
    <w:lvl w:ilvl="0" w:tplc="7902C59C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A288A882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F78C786E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B3A2E152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BA86530C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4DAC16AA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C174F336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0B702B9E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944CD29C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1" w15:restartNumberingAfterBreak="0">
    <w:nsid w:val="74CD3572"/>
    <w:multiLevelType w:val="hybridMultilevel"/>
    <w:tmpl w:val="4C3E7DC4"/>
    <w:lvl w:ilvl="0" w:tplc="4BD8F774">
      <w:start w:val="1"/>
      <w:numFmt w:val="decimal"/>
      <w:lvlText w:val="%1."/>
      <w:lvlJc w:val="left"/>
      <w:pPr>
        <w:ind w:left="1440" w:hanging="360"/>
      </w:pPr>
      <w:rPr>
        <w:rFonts w:cs="Times New Roman"/>
        <w:u w:val="none"/>
      </w:rPr>
    </w:lvl>
    <w:lvl w:ilvl="1" w:tplc="A3F43194">
      <w:start w:val="1"/>
      <w:numFmt w:val="lowerLetter"/>
      <w:lvlText w:val="%2."/>
      <w:lvlJc w:val="left"/>
      <w:pPr>
        <w:ind w:left="2160" w:hanging="360"/>
      </w:pPr>
      <w:rPr>
        <w:rFonts w:cs="Times New Roman"/>
        <w:u w:val="none"/>
      </w:rPr>
    </w:lvl>
    <w:lvl w:ilvl="2" w:tplc="65C21BA6">
      <w:start w:val="1"/>
      <w:numFmt w:val="lowerRoman"/>
      <w:lvlText w:val="%3."/>
      <w:lvlJc w:val="right"/>
      <w:pPr>
        <w:ind w:left="2880" w:hanging="360"/>
      </w:pPr>
      <w:rPr>
        <w:rFonts w:cs="Times New Roman"/>
        <w:u w:val="none"/>
      </w:rPr>
    </w:lvl>
    <w:lvl w:ilvl="3" w:tplc="0A78F740">
      <w:start w:val="1"/>
      <w:numFmt w:val="decimal"/>
      <w:lvlText w:val="%4."/>
      <w:lvlJc w:val="left"/>
      <w:pPr>
        <w:ind w:left="3600" w:hanging="360"/>
      </w:pPr>
      <w:rPr>
        <w:rFonts w:cs="Times New Roman"/>
        <w:u w:val="none"/>
      </w:rPr>
    </w:lvl>
    <w:lvl w:ilvl="4" w:tplc="DA242E78">
      <w:start w:val="1"/>
      <w:numFmt w:val="lowerLetter"/>
      <w:lvlText w:val="%5."/>
      <w:lvlJc w:val="left"/>
      <w:pPr>
        <w:ind w:left="4320" w:hanging="360"/>
      </w:pPr>
      <w:rPr>
        <w:rFonts w:cs="Times New Roman"/>
        <w:u w:val="none"/>
      </w:rPr>
    </w:lvl>
    <w:lvl w:ilvl="5" w:tplc="3C74A844">
      <w:start w:val="1"/>
      <w:numFmt w:val="lowerRoman"/>
      <w:lvlText w:val="%6."/>
      <w:lvlJc w:val="right"/>
      <w:pPr>
        <w:ind w:left="5040" w:hanging="360"/>
      </w:pPr>
      <w:rPr>
        <w:rFonts w:cs="Times New Roman"/>
        <w:u w:val="none"/>
      </w:rPr>
    </w:lvl>
    <w:lvl w:ilvl="6" w:tplc="CF6AB120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95626B9A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4AE83C04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2" w15:restartNumberingAfterBreak="0">
    <w:nsid w:val="756F0524"/>
    <w:multiLevelType w:val="hybridMultilevel"/>
    <w:tmpl w:val="E5CA3972"/>
    <w:lvl w:ilvl="0" w:tplc="4880B1DA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777C3004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7CB0C8AE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3100524A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783AD474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2102BC26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7C207D38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5078810E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93BABCDA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3" w15:restartNumberingAfterBreak="0">
    <w:nsid w:val="768776E4"/>
    <w:multiLevelType w:val="hybridMultilevel"/>
    <w:tmpl w:val="974A5C0E"/>
    <w:lvl w:ilvl="0" w:tplc="1FA43A46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E17AC776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79065E46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2DD0ED24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0F766D58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53B0DAA8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FA1A7AF2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1C123CC4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82C40A9E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4" w15:restartNumberingAfterBreak="0">
    <w:nsid w:val="774E3F9C"/>
    <w:multiLevelType w:val="hybridMultilevel"/>
    <w:tmpl w:val="20EEA86E"/>
    <w:lvl w:ilvl="0" w:tplc="3800ACD6">
      <w:start w:val="1"/>
      <w:numFmt w:val="bullet"/>
      <w:lvlText w:val="●"/>
      <w:lvlJc w:val="left"/>
      <w:pPr>
        <w:ind w:left="720" w:hanging="360"/>
      </w:pPr>
      <w:rPr>
        <w:rFonts w:ascii="noto sans symbols" w:eastAsia="Times New Roman" w:hAnsi="noto sans symbols"/>
      </w:rPr>
    </w:lvl>
    <w:lvl w:ilvl="1" w:tplc="2D7AEE20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/>
      </w:rPr>
    </w:lvl>
    <w:lvl w:ilvl="2" w:tplc="D16E2396">
      <w:start w:val="1"/>
      <w:numFmt w:val="bullet"/>
      <w:lvlText w:val="▪"/>
      <w:lvlJc w:val="left"/>
      <w:pPr>
        <w:ind w:left="2160" w:hanging="360"/>
      </w:pPr>
      <w:rPr>
        <w:rFonts w:ascii="noto sans symbols" w:eastAsia="Times New Roman" w:hAnsi="noto sans symbols"/>
      </w:rPr>
    </w:lvl>
    <w:lvl w:ilvl="3" w:tplc="A16ACF6A">
      <w:start w:val="1"/>
      <w:numFmt w:val="bullet"/>
      <w:lvlText w:val="●"/>
      <w:lvlJc w:val="left"/>
      <w:pPr>
        <w:ind w:left="2880" w:hanging="360"/>
      </w:pPr>
      <w:rPr>
        <w:rFonts w:ascii="noto sans symbols" w:eastAsia="Times New Roman" w:hAnsi="noto sans symbols"/>
      </w:rPr>
    </w:lvl>
    <w:lvl w:ilvl="4" w:tplc="B2E0B68E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/>
      </w:rPr>
    </w:lvl>
    <w:lvl w:ilvl="5" w:tplc="D384F9EC">
      <w:start w:val="1"/>
      <w:numFmt w:val="bullet"/>
      <w:lvlText w:val="▪"/>
      <w:lvlJc w:val="left"/>
      <w:pPr>
        <w:ind w:left="4320" w:hanging="360"/>
      </w:pPr>
      <w:rPr>
        <w:rFonts w:ascii="noto sans symbols" w:eastAsia="Times New Roman" w:hAnsi="noto sans symbols"/>
      </w:rPr>
    </w:lvl>
    <w:lvl w:ilvl="6" w:tplc="71A4FE6A">
      <w:start w:val="1"/>
      <w:numFmt w:val="bullet"/>
      <w:lvlText w:val="●"/>
      <w:lvlJc w:val="left"/>
      <w:pPr>
        <w:ind w:left="5040" w:hanging="360"/>
      </w:pPr>
      <w:rPr>
        <w:rFonts w:ascii="noto sans symbols" w:eastAsia="Times New Roman" w:hAnsi="noto sans symbols"/>
      </w:rPr>
    </w:lvl>
    <w:lvl w:ilvl="7" w:tplc="EDD0EC22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/>
      </w:rPr>
    </w:lvl>
    <w:lvl w:ilvl="8" w:tplc="8C3A29CE">
      <w:start w:val="1"/>
      <w:numFmt w:val="bullet"/>
      <w:lvlText w:val="▪"/>
      <w:lvlJc w:val="left"/>
      <w:pPr>
        <w:ind w:left="6480" w:hanging="360"/>
      </w:pPr>
      <w:rPr>
        <w:rFonts w:ascii="noto sans symbols" w:eastAsia="Times New Roman" w:hAnsi="noto sans symbols"/>
      </w:rPr>
    </w:lvl>
  </w:abstractNum>
  <w:abstractNum w:abstractNumId="45" w15:restartNumberingAfterBreak="0">
    <w:nsid w:val="7C6B65DA"/>
    <w:multiLevelType w:val="hybridMultilevel"/>
    <w:tmpl w:val="3536B962"/>
    <w:lvl w:ilvl="0" w:tplc="8970F0C4">
      <w:start w:val="1"/>
      <w:numFmt w:val="decimal"/>
      <w:lvlText w:val="%1)"/>
      <w:lvlJc w:val="left"/>
      <w:pPr>
        <w:ind w:left="1440" w:hanging="360"/>
      </w:pPr>
      <w:rPr>
        <w:rFonts w:cs="Times New Roman"/>
        <w:u w:val="none"/>
      </w:rPr>
    </w:lvl>
    <w:lvl w:ilvl="1" w:tplc="3F8A21FE">
      <w:start w:val="1"/>
      <w:numFmt w:val="lowerLetter"/>
      <w:lvlText w:val="%2)"/>
      <w:lvlJc w:val="left"/>
      <w:pPr>
        <w:ind w:left="2160" w:hanging="360"/>
      </w:pPr>
      <w:rPr>
        <w:rFonts w:cs="Times New Roman"/>
        <w:u w:val="none"/>
      </w:rPr>
    </w:lvl>
    <w:lvl w:ilvl="2" w:tplc="75247100">
      <w:start w:val="1"/>
      <w:numFmt w:val="lowerRoman"/>
      <w:lvlText w:val="%3)"/>
      <w:lvlJc w:val="right"/>
      <w:pPr>
        <w:ind w:left="2880" w:hanging="360"/>
      </w:pPr>
      <w:rPr>
        <w:rFonts w:cs="Times New Roman"/>
        <w:u w:val="none"/>
      </w:rPr>
    </w:lvl>
    <w:lvl w:ilvl="3" w:tplc="A230BBB6">
      <w:start w:val="1"/>
      <w:numFmt w:val="decimal"/>
      <w:lvlText w:val="(%4)"/>
      <w:lvlJc w:val="left"/>
      <w:pPr>
        <w:ind w:left="3600" w:hanging="360"/>
      </w:pPr>
      <w:rPr>
        <w:rFonts w:cs="Times New Roman"/>
        <w:u w:val="none"/>
      </w:rPr>
    </w:lvl>
    <w:lvl w:ilvl="4" w:tplc="E9D41EB0">
      <w:start w:val="1"/>
      <w:numFmt w:val="lowerLetter"/>
      <w:lvlText w:val="(%5)"/>
      <w:lvlJc w:val="left"/>
      <w:pPr>
        <w:ind w:left="4320" w:hanging="360"/>
      </w:pPr>
      <w:rPr>
        <w:rFonts w:cs="Times New Roman"/>
        <w:u w:val="none"/>
      </w:rPr>
    </w:lvl>
    <w:lvl w:ilvl="5" w:tplc="C1E27974">
      <w:start w:val="1"/>
      <w:numFmt w:val="lowerRoman"/>
      <w:lvlText w:val="(%6)"/>
      <w:lvlJc w:val="right"/>
      <w:pPr>
        <w:ind w:left="5040" w:hanging="360"/>
      </w:pPr>
      <w:rPr>
        <w:rFonts w:cs="Times New Roman"/>
        <w:u w:val="none"/>
      </w:rPr>
    </w:lvl>
    <w:lvl w:ilvl="6" w:tplc="CDA24552">
      <w:start w:val="1"/>
      <w:numFmt w:val="decimal"/>
      <w:lvlText w:val="%7."/>
      <w:lvlJc w:val="left"/>
      <w:pPr>
        <w:ind w:left="5760" w:hanging="360"/>
      </w:pPr>
      <w:rPr>
        <w:rFonts w:cs="Times New Roman"/>
        <w:u w:val="none"/>
      </w:rPr>
    </w:lvl>
    <w:lvl w:ilvl="7" w:tplc="EAF20810">
      <w:start w:val="1"/>
      <w:numFmt w:val="lowerLetter"/>
      <w:lvlText w:val="%8."/>
      <w:lvlJc w:val="left"/>
      <w:pPr>
        <w:ind w:left="6480" w:hanging="360"/>
      </w:pPr>
      <w:rPr>
        <w:rFonts w:cs="Times New Roman"/>
        <w:u w:val="none"/>
      </w:rPr>
    </w:lvl>
    <w:lvl w:ilvl="8" w:tplc="B6E06402">
      <w:start w:val="1"/>
      <w:numFmt w:val="lowerRoman"/>
      <w:lvlText w:val="%9."/>
      <w:lvlJc w:val="right"/>
      <w:pPr>
        <w:ind w:left="7200" w:hanging="360"/>
      </w:pPr>
      <w:rPr>
        <w:rFonts w:cs="Times New Roman"/>
        <w:u w:val="none"/>
      </w:rPr>
    </w:lvl>
  </w:abstractNum>
  <w:abstractNum w:abstractNumId="46" w15:restartNumberingAfterBreak="0">
    <w:nsid w:val="7F9A7925"/>
    <w:multiLevelType w:val="hybridMultilevel"/>
    <w:tmpl w:val="A4B4FAB6"/>
    <w:lvl w:ilvl="0" w:tplc="C0BA31E2">
      <w:start w:val="1"/>
      <w:numFmt w:val="bullet"/>
      <w:lvlText w:val="▪"/>
      <w:lvlJc w:val="left"/>
      <w:pPr>
        <w:ind w:left="720" w:hanging="360"/>
      </w:pPr>
      <w:rPr>
        <w:rFonts w:ascii="noto sans symbols" w:eastAsia="Times New Roman" w:hAnsi="noto sans symbols"/>
      </w:rPr>
    </w:lvl>
    <w:lvl w:ilvl="1" w:tplc="1ACC587A">
      <w:start w:val="1"/>
      <w:numFmt w:val="bullet"/>
      <w:lvlText w:val="o"/>
      <w:lvlJc w:val="left"/>
      <w:pPr>
        <w:ind w:left="1440" w:hanging="360"/>
      </w:pPr>
      <w:rPr>
        <w:rFonts w:ascii="Courier New" w:eastAsia="Times New Roman" w:hAnsi="Courier New"/>
      </w:rPr>
    </w:lvl>
    <w:lvl w:ilvl="2" w:tplc="9E466336">
      <w:start w:val="1"/>
      <w:numFmt w:val="bullet"/>
      <w:lvlText w:val="▪"/>
      <w:lvlJc w:val="left"/>
      <w:pPr>
        <w:ind w:left="2160" w:hanging="360"/>
      </w:pPr>
      <w:rPr>
        <w:rFonts w:ascii="noto sans symbols" w:eastAsia="Times New Roman" w:hAnsi="noto sans symbols"/>
      </w:rPr>
    </w:lvl>
    <w:lvl w:ilvl="3" w:tplc="9398D598">
      <w:start w:val="1"/>
      <w:numFmt w:val="bullet"/>
      <w:lvlText w:val="●"/>
      <w:lvlJc w:val="left"/>
      <w:pPr>
        <w:ind w:left="2880" w:hanging="360"/>
      </w:pPr>
      <w:rPr>
        <w:rFonts w:ascii="noto sans symbols" w:eastAsia="Times New Roman" w:hAnsi="noto sans symbols"/>
      </w:rPr>
    </w:lvl>
    <w:lvl w:ilvl="4" w:tplc="D488E806">
      <w:start w:val="1"/>
      <w:numFmt w:val="bullet"/>
      <w:lvlText w:val="o"/>
      <w:lvlJc w:val="left"/>
      <w:pPr>
        <w:ind w:left="3600" w:hanging="360"/>
      </w:pPr>
      <w:rPr>
        <w:rFonts w:ascii="Courier New" w:eastAsia="Times New Roman" w:hAnsi="Courier New"/>
      </w:rPr>
    </w:lvl>
    <w:lvl w:ilvl="5" w:tplc="E91A1EAA">
      <w:start w:val="1"/>
      <w:numFmt w:val="bullet"/>
      <w:lvlText w:val="▪"/>
      <w:lvlJc w:val="left"/>
      <w:pPr>
        <w:ind w:left="4320" w:hanging="360"/>
      </w:pPr>
      <w:rPr>
        <w:rFonts w:ascii="noto sans symbols" w:eastAsia="Times New Roman" w:hAnsi="noto sans symbols"/>
      </w:rPr>
    </w:lvl>
    <w:lvl w:ilvl="6" w:tplc="BA48F078">
      <w:start w:val="1"/>
      <w:numFmt w:val="bullet"/>
      <w:lvlText w:val="●"/>
      <w:lvlJc w:val="left"/>
      <w:pPr>
        <w:ind w:left="5040" w:hanging="360"/>
      </w:pPr>
      <w:rPr>
        <w:rFonts w:ascii="noto sans symbols" w:eastAsia="Times New Roman" w:hAnsi="noto sans symbols"/>
      </w:rPr>
    </w:lvl>
    <w:lvl w:ilvl="7" w:tplc="F3B4D0B0">
      <w:start w:val="1"/>
      <w:numFmt w:val="bullet"/>
      <w:lvlText w:val="o"/>
      <w:lvlJc w:val="left"/>
      <w:pPr>
        <w:ind w:left="5760" w:hanging="360"/>
      </w:pPr>
      <w:rPr>
        <w:rFonts w:ascii="Courier New" w:eastAsia="Times New Roman" w:hAnsi="Courier New"/>
      </w:rPr>
    </w:lvl>
    <w:lvl w:ilvl="8" w:tplc="82AEDC8A">
      <w:start w:val="1"/>
      <w:numFmt w:val="bullet"/>
      <w:lvlText w:val="▪"/>
      <w:lvlJc w:val="left"/>
      <w:pPr>
        <w:ind w:left="6480" w:hanging="360"/>
      </w:pPr>
      <w:rPr>
        <w:rFonts w:ascii="noto sans symbols" w:eastAsia="Times New Roman" w:hAnsi="noto sans symbols"/>
      </w:rPr>
    </w:lvl>
  </w:abstractNum>
  <w:num w:numId="1">
    <w:abstractNumId w:val="46"/>
  </w:num>
  <w:num w:numId="2">
    <w:abstractNumId w:val="0"/>
  </w:num>
  <w:num w:numId="3">
    <w:abstractNumId w:val="4"/>
  </w:num>
  <w:num w:numId="4">
    <w:abstractNumId w:val="42"/>
  </w:num>
  <w:num w:numId="5">
    <w:abstractNumId w:val="12"/>
  </w:num>
  <w:num w:numId="6">
    <w:abstractNumId w:val="2"/>
  </w:num>
  <w:num w:numId="7">
    <w:abstractNumId w:val="28"/>
  </w:num>
  <w:num w:numId="8">
    <w:abstractNumId w:val="18"/>
  </w:num>
  <w:num w:numId="9">
    <w:abstractNumId w:val="20"/>
  </w:num>
  <w:num w:numId="10">
    <w:abstractNumId w:val="25"/>
  </w:num>
  <w:num w:numId="11">
    <w:abstractNumId w:val="29"/>
  </w:num>
  <w:num w:numId="12">
    <w:abstractNumId w:val="15"/>
  </w:num>
  <w:num w:numId="13">
    <w:abstractNumId w:val="35"/>
  </w:num>
  <w:num w:numId="14">
    <w:abstractNumId w:val="17"/>
  </w:num>
  <w:num w:numId="15">
    <w:abstractNumId w:val="43"/>
  </w:num>
  <w:num w:numId="16">
    <w:abstractNumId w:val="23"/>
  </w:num>
  <w:num w:numId="17">
    <w:abstractNumId w:val="19"/>
  </w:num>
  <w:num w:numId="18">
    <w:abstractNumId w:val="32"/>
  </w:num>
  <w:num w:numId="19">
    <w:abstractNumId w:val="31"/>
  </w:num>
  <w:num w:numId="20">
    <w:abstractNumId w:val="1"/>
  </w:num>
  <w:num w:numId="21">
    <w:abstractNumId w:val="41"/>
  </w:num>
  <w:num w:numId="22">
    <w:abstractNumId w:val="13"/>
  </w:num>
  <w:num w:numId="23">
    <w:abstractNumId w:val="40"/>
  </w:num>
  <w:num w:numId="24">
    <w:abstractNumId w:val="8"/>
  </w:num>
  <w:num w:numId="25">
    <w:abstractNumId w:val="33"/>
  </w:num>
  <w:num w:numId="26">
    <w:abstractNumId w:val="16"/>
  </w:num>
  <w:num w:numId="27">
    <w:abstractNumId w:val="10"/>
  </w:num>
  <w:num w:numId="28">
    <w:abstractNumId w:val="39"/>
  </w:num>
  <w:num w:numId="29">
    <w:abstractNumId w:val="26"/>
  </w:num>
  <w:num w:numId="30">
    <w:abstractNumId w:val="14"/>
  </w:num>
  <w:num w:numId="31">
    <w:abstractNumId w:val="3"/>
  </w:num>
  <w:num w:numId="32">
    <w:abstractNumId w:val="27"/>
  </w:num>
  <w:num w:numId="33">
    <w:abstractNumId w:val="6"/>
  </w:num>
  <w:num w:numId="34">
    <w:abstractNumId w:val="44"/>
  </w:num>
  <w:num w:numId="35">
    <w:abstractNumId w:val="45"/>
  </w:num>
  <w:num w:numId="36">
    <w:abstractNumId w:val="24"/>
  </w:num>
  <w:num w:numId="37">
    <w:abstractNumId w:val="7"/>
  </w:num>
  <w:num w:numId="38">
    <w:abstractNumId w:val="21"/>
  </w:num>
  <w:num w:numId="39">
    <w:abstractNumId w:val="5"/>
  </w:num>
  <w:num w:numId="40">
    <w:abstractNumId w:val="37"/>
  </w:num>
  <w:num w:numId="41">
    <w:abstractNumId w:val="11"/>
  </w:num>
  <w:num w:numId="42">
    <w:abstractNumId w:val="9"/>
  </w:num>
  <w:num w:numId="43">
    <w:abstractNumId w:val="36"/>
  </w:num>
  <w:num w:numId="44">
    <w:abstractNumId w:val="34"/>
  </w:num>
  <w:num w:numId="45">
    <w:abstractNumId w:val="22"/>
  </w:num>
  <w:num w:numId="46">
    <w:abstractNumId w:val="30"/>
  </w:num>
  <w:num w:numId="47">
    <w:abstractNumId w:val="38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4FF4"/>
    <w:rsid w:val="00074B38"/>
    <w:rsid w:val="007D4FF4"/>
    <w:rsid w:val="00867E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CE7F40B-9D7A-48A9-924D-AD9D89FB26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Roboto" w:eastAsia="Times New Roman" w:hAnsi="Roboto" w:cs="Times New Roman"/>
        <w:sz w:val="24"/>
        <w:szCs w:val="24"/>
        <w:lang w:val="ru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cs="Roboto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00" w:after="120"/>
      <w:outlineLvl w:val="0"/>
    </w:pPr>
    <w:rPr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tabs>
        <w:tab w:val="right" w:pos="9025"/>
      </w:tabs>
      <w:spacing w:before="280" w:after="80"/>
      <w:outlineLvl w:val="3"/>
    </w:pPr>
    <w:rPr>
      <w:color w:val="66666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Times New Roman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Times New Roman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Times New Roman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Times New Roman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Times New Roman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Times New Roman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Times New Roman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Times New Roman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Times New Roman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line="240" w:lineRule="auto"/>
    </w:pPr>
    <w:rPr>
      <w:rFonts w:cs="Roboto"/>
    </w:rPr>
  </w:style>
  <w:style w:type="character" w:customStyle="1" w:styleId="a4">
    <w:name w:val="Заголовок Знак"/>
    <w:basedOn w:val="a0"/>
    <w:link w:val="a5"/>
    <w:uiPriority w:val="10"/>
    <w:rPr>
      <w:rFonts w:cs="Times New Roman"/>
      <w:sz w:val="48"/>
      <w:szCs w:val="48"/>
    </w:rPr>
  </w:style>
  <w:style w:type="character" w:customStyle="1" w:styleId="a6">
    <w:name w:val="Подзаголовок Знак"/>
    <w:basedOn w:val="a0"/>
    <w:link w:val="a7"/>
    <w:uiPriority w:val="11"/>
    <w:rPr>
      <w:rFonts w:cs="Times New Roman"/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basedOn w:val="a0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basedOn w:val="a0"/>
    <w:link w:val="a8"/>
    <w:uiPriority w:val="30"/>
    <w:rPr>
      <w:i/>
    </w:rPr>
  </w:style>
  <w:style w:type="character" w:customStyle="1" w:styleId="HeaderChar">
    <w:name w:val="Header Char"/>
    <w:basedOn w:val="a0"/>
    <w:uiPriority w:val="99"/>
    <w:rPr>
      <w:rFonts w:cs="Times New Roman"/>
    </w:rPr>
  </w:style>
  <w:style w:type="character" w:customStyle="1" w:styleId="FooterChar">
    <w:name w:val="Footer Char"/>
    <w:basedOn w:val="a0"/>
    <w:uiPriority w:val="99"/>
    <w:rPr>
      <w:rFonts w:cs="Times New Roman"/>
    </w:rPr>
  </w:style>
  <w:style w:type="paragraph" w:styleId="aa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b">
    <w:name w:val="Table Grid"/>
    <w:basedOn w:val="a1"/>
    <w:uiPriority w:val="59"/>
    <w:pPr>
      <w:spacing w:line="240" w:lineRule="auto"/>
    </w:pPr>
    <w:rPr>
      <w:rFonts w:cs="Roboto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line="240" w:lineRule="auto"/>
    </w:pPr>
    <w:rPr>
      <w:rFonts w:cs="Roboto"/>
    </w:r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line="240" w:lineRule="auto"/>
    </w:pPr>
    <w:rPr>
      <w:rFonts w:cs="Roboto"/>
    </w:r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 w:cs="Roboto"/>
        <w:b/>
        <w:color w:val="404040"/>
        <w:sz w:val="22"/>
      </w:rPr>
    </w:tblStylePr>
    <w:tblStylePr w:type="lastRow">
      <w:rPr>
        <w:rFonts w:ascii="Arial" w:hAnsi="Arial" w:cs="Roboto"/>
        <w:b/>
        <w:color w:val="404040"/>
        <w:sz w:val="22"/>
      </w:r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cs="Roboto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cs="Roboto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line="240" w:lineRule="auto"/>
    </w:pPr>
    <w:rPr>
      <w:rFonts w:cs="Roboto"/>
    </w:r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 w:cs="Roboto"/>
        <w:b/>
        <w:color w:val="404040"/>
        <w:sz w:val="22"/>
      </w:r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cs="Roboto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rPr>
        <w:rFonts w:cs="Roboto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rFonts w:cs="Roboto"/>
        <w:b/>
        <w:caps/>
        <w:color w:val="404040"/>
      </w:rPr>
    </w:tblStylePr>
    <w:tblStylePr w:type="firstCol">
      <w:rPr>
        <w:rFonts w:cs="Roboto"/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rFonts w:cs="Roboto"/>
        <w:b/>
        <w:caps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cs="Roboto"/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rFonts w:cs="Roboto"/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rPr>
        <w:rFonts w:cs="Roboto"/>
      </w:rPr>
      <w:tblPr/>
      <w:tcPr>
        <w:shd w:val="clear" w:color="8A8A8A" w:themeColor="text1" w:themeTint="75" w:fill="8A8A8A" w:themeFill="text1" w:themeFillTint="75"/>
      </w:tcPr>
    </w:tblStylePr>
    <w:tblStylePr w:type="band1Horz">
      <w:rPr>
        <w:rFonts w:cs="Roboto"/>
      </w:rPr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rPr>
        <w:rFonts w:cs="Roboto"/>
      </w:rPr>
      <w:tblPr/>
      <w:tcPr>
        <w:shd w:val="clear" w:color="AEC4E0" w:themeColor="accent1" w:themeTint="75" w:fill="AEC4E0" w:themeFill="accent1" w:themeFillTint="75"/>
      </w:tcPr>
    </w:tblStylePr>
    <w:tblStylePr w:type="band1Horz">
      <w:rPr>
        <w:rFonts w:cs="Roboto"/>
      </w:rPr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rPr>
        <w:rFonts w:cs="Roboto"/>
      </w:rPr>
      <w:tblPr/>
      <w:tcPr>
        <w:shd w:val="clear" w:color="E2AEAD" w:themeColor="accent2" w:themeTint="75" w:fill="E2AEAD" w:themeFill="accent2" w:themeFillTint="75"/>
      </w:tcPr>
    </w:tblStylePr>
    <w:tblStylePr w:type="band1Horz">
      <w:rPr>
        <w:rFonts w:cs="Roboto"/>
      </w:rPr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rPr>
        <w:rFonts w:cs="Roboto"/>
      </w:rPr>
      <w:tblPr/>
      <w:tcPr>
        <w:shd w:val="clear" w:color="D0DFB2" w:themeColor="accent3" w:themeTint="75" w:fill="D0DFB2" w:themeFill="accent3" w:themeFillTint="75"/>
      </w:tcPr>
    </w:tblStylePr>
    <w:tblStylePr w:type="band1Horz">
      <w:rPr>
        <w:rFonts w:cs="Roboto"/>
      </w:rPr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rPr>
        <w:rFonts w:cs="Roboto"/>
      </w:rPr>
      <w:tblPr/>
      <w:tcPr>
        <w:shd w:val="clear" w:color="C4B7D4" w:themeColor="accent4" w:themeTint="75" w:fill="C4B7D4" w:themeFill="accent4" w:themeFillTint="75"/>
      </w:tcPr>
    </w:tblStylePr>
    <w:tblStylePr w:type="band1Horz">
      <w:rPr>
        <w:rFonts w:cs="Roboto"/>
      </w:rPr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cs="Roboto"/>
      </w:rPr>
      <w:tblPr/>
      <w:tcPr>
        <w:shd w:val="clear" w:color="ACD8E4" w:themeColor="accent5" w:themeTint="75" w:fill="ACD8E4" w:themeFill="accent5" w:themeFillTint="75"/>
      </w:tcPr>
    </w:tblStylePr>
    <w:tblStylePr w:type="band1Horz">
      <w:rPr>
        <w:rFonts w:cs="Roboto"/>
      </w:rPr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 w:cs="Roboto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 w:cs="Roboto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 w:cs="Roboto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cs="Roboto"/>
      </w:rPr>
      <w:tblPr/>
      <w:tcPr>
        <w:shd w:val="clear" w:color="FBCEAA" w:themeColor="accent6" w:themeTint="75" w:fill="FBCEAA" w:themeFill="accent6" w:themeFillTint="75"/>
      </w:tcPr>
    </w:tblStylePr>
    <w:tblStylePr w:type="band1Horz">
      <w:rPr>
        <w:rFonts w:cs="Roboto"/>
      </w:rPr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cs="Roboto"/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cs="Roboto"/>
        <w:b/>
        <w:color w:val="7F7F7F" w:themeColor="text1" w:themeTint="80" w:themeShade="95"/>
      </w:rPr>
    </w:tblStylePr>
    <w:tblStylePr w:type="firstCol">
      <w:rPr>
        <w:rFonts w:cs="Roboto"/>
        <w:b/>
        <w:color w:val="7F7F7F" w:themeColor="text1" w:themeTint="80" w:themeShade="95"/>
      </w:rPr>
    </w:tblStylePr>
    <w:tblStylePr w:type="lastCol">
      <w:rPr>
        <w:rFonts w:cs="Roboto"/>
        <w:b/>
        <w:color w:val="7F7F7F" w:themeColor="text1" w:themeTint="80" w:themeShade="95"/>
      </w:rPr>
    </w:tblStylePr>
    <w:tblStylePr w:type="band1Vert">
      <w:rPr>
        <w:rFonts w:cs="Roboto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 w:cs="Roboto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 w:cs="Roboto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cs="Roboto"/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rFonts w:cs="Roboto"/>
        <w:b/>
        <w:color w:val="A6BFDD" w:themeColor="accent1" w:themeTint="80" w:themeShade="95"/>
      </w:rPr>
    </w:tblStylePr>
    <w:tblStylePr w:type="firstCol">
      <w:rPr>
        <w:rFonts w:cs="Roboto"/>
        <w:b/>
        <w:color w:val="A6BFDD" w:themeColor="accent1" w:themeTint="80" w:themeShade="95"/>
      </w:rPr>
    </w:tblStylePr>
    <w:tblStylePr w:type="lastCol">
      <w:rPr>
        <w:rFonts w:cs="Roboto"/>
        <w:b/>
        <w:color w:val="A6BFDD" w:themeColor="accent1" w:themeTint="80" w:themeShade="95"/>
      </w:rPr>
    </w:tblStylePr>
    <w:tblStylePr w:type="band1Vert">
      <w:rPr>
        <w:rFonts w:cs="Roboto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 w:cs="Roboto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 w:cs="Roboto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cs="Roboto"/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cs="Roboto"/>
        <w:b/>
        <w:color w:val="D99695" w:themeColor="accent2" w:themeTint="97" w:themeShade="95"/>
      </w:rPr>
    </w:tblStylePr>
    <w:tblStylePr w:type="firstCol">
      <w:rPr>
        <w:rFonts w:cs="Roboto"/>
        <w:b/>
        <w:color w:val="D99695" w:themeColor="accent2" w:themeTint="97" w:themeShade="95"/>
      </w:rPr>
    </w:tblStylePr>
    <w:tblStylePr w:type="lastCol">
      <w:rPr>
        <w:rFonts w:cs="Roboto"/>
        <w:b/>
        <w:color w:val="D99695" w:themeColor="accent2" w:themeTint="97" w:themeShade="95"/>
      </w:rPr>
    </w:tblStylePr>
    <w:tblStylePr w:type="band1Vert">
      <w:rPr>
        <w:rFonts w:cs="Roboto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 w:cs="Roboto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cs="Roboto"/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rFonts w:cs="Roboto"/>
        <w:b/>
        <w:color w:val="9ABB59" w:themeColor="accent3" w:themeTint="FE" w:themeShade="95"/>
      </w:rPr>
    </w:tblStylePr>
    <w:tblStylePr w:type="firstCol">
      <w:rPr>
        <w:rFonts w:cs="Roboto"/>
        <w:b/>
        <w:color w:val="9ABB59" w:themeColor="accent3" w:themeTint="FE" w:themeShade="95"/>
      </w:rPr>
    </w:tblStylePr>
    <w:tblStylePr w:type="lastCol">
      <w:rPr>
        <w:rFonts w:cs="Roboto"/>
        <w:b/>
        <w:color w:val="9ABB59" w:themeColor="accent3" w:themeTint="FE" w:themeShade="95"/>
      </w:rPr>
    </w:tblStylePr>
    <w:tblStylePr w:type="band1Vert">
      <w:rPr>
        <w:rFonts w:cs="Roboto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 w:cs="Roboto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cs="Roboto"/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cs="Roboto"/>
        <w:b/>
        <w:color w:val="B2A1C6" w:themeColor="accent4" w:themeTint="9A" w:themeShade="95"/>
      </w:rPr>
    </w:tblStylePr>
    <w:tblStylePr w:type="firstCol">
      <w:rPr>
        <w:rFonts w:cs="Roboto"/>
        <w:b/>
        <w:color w:val="B2A1C6" w:themeColor="accent4" w:themeTint="9A" w:themeShade="95"/>
      </w:rPr>
    </w:tblStylePr>
    <w:tblStylePr w:type="lastCol">
      <w:rPr>
        <w:rFonts w:cs="Roboto"/>
        <w:b/>
        <w:color w:val="B2A1C6" w:themeColor="accent4" w:themeTint="9A" w:themeShade="95"/>
      </w:rPr>
    </w:tblStylePr>
    <w:tblStylePr w:type="band1Vert">
      <w:rPr>
        <w:rFonts w:cs="Roboto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 w:cs="Roboto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rFonts w:cs="Roboto"/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rFonts w:cs="Roboto"/>
        <w:b/>
        <w:color w:val="266779" w:themeColor="accent5" w:themeShade="95"/>
      </w:rPr>
    </w:tblStylePr>
    <w:tblStylePr w:type="firstCol">
      <w:rPr>
        <w:rFonts w:cs="Roboto"/>
        <w:b/>
        <w:color w:val="266779" w:themeColor="accent5" w:themeShade="95"/>
      </w:rPr>
    </w:tblStylePr>
    <w:tblStylePr w:type="lastCol">
      <w:rPr>
        <w:rFonts w:cs="Roboto"/>
        <w:b/>
        <w:color w:val="266779" w:themeColor="accent5" w:themeShade="95"/>
      </w:rPr>
    </w:tblStylePr>
    <w:tblStylePr w:type="band1Vert">
      <w:rPr>
        <w:rFonts w:cs="Roboto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 w:cs="Roboto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rFonts w:cs="Roboto"/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rFonts w:cs="Roboto"/>
        <w:b/>
        <w:color w:val="266779" w:themeColor="accent5" w:themeShade="95"/>
      </w:rPr>
    </w:tblStylePr>
    <w:tblStylePr w:type="firstCol">
      <w:rPr>
        <w:rFonts w:cs="Roboto"/>
        <w:b/>
        <w:color w:val="266779" w:themeColor="accent5" w:themeShade="95"/>
      </w:rPr>
    </w:tblStylePr>
    <w:tblStylePr w:type="lastCol">
      <w:rPr>
        <w:rFonts w:cs="Roboto"/>
        <w:b/>
        <w:color w:val="266779" w:themeColor="accent5" w:themeShade="95"/>
      </w:rPr>
    </w:tblStylePr>
    <w:tblStylePr w:type="band1Vert">
      <w:rPr>
        <w:rFonts w:cs="Roboto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 w:cs="Roboto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 w:cs="Roboto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 w:cs="Roboto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 w:cs="Roboto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 w:cs="Roboto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 w:cs="Roboto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 w:cs="Roboto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 w:cs="Roboto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 w:cs="Roboto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 w:cs="Roboto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 w:cs="Roboto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 w:cs="Roboto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 w:cs="Roboto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 w:cs="Roboto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 w:cs="Roboto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 w:cs="Roboto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cs="Roboto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cs="Roboto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cs="Roboto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cs="Roboto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cs="Roboto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cs="Roboto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</w:tblPr>
    <w:tblStylePr w:type="firstRow">
      <w:rPr>
        <w:rFonts w:cs="Roboto"/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rFonts w:cs="Roboto"/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cs="Roboto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cs="Roboto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 w:cs="Roboto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 w:cs="Roboto"/>
        <w:b/>
        <w:color w:val="404040"/>
        <w:sz w:val="22"/>
      </w:rPr>
    </w:tblStylePr>
    <w:tblStylePr w:type="lastCol">
      <w:rPr>
        <w:rFonts w:ascii="Arial" w:hAnsi="Arial" w:cs="Roboto"/>
        <w:b/>
        <w:color w:val="404040"/>
        <w:sz w:val="22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 w:cs="Roboto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cs="Roboto"/>
        <w:b/>
        <w:color w:val="404040"/>
      </w:rPr>
    </w:tblStylePr>
    <w:tblStylePr w:type="firstCol">
      <w:rPr>
        <w:rFonts w:cs="Roboto"/>
        <w:b/>
        <w:color w:val="404040"/>
      </w:rPr>
    </w:tblStylePr>
    <w:tblStylePr w:type="lastCol">
      <w:rPr>
        <w:rFonts w:cs="Roboto"/>
        <w:b/>
        <w:color w:val="404040"/>
      </w:rPr>
    </w:tblStylePr>
    <w:tblStylePr w:type="band1Vert">
      <w:rPr>
        <w:rFonts w:ascii="Arial" w:hAnsi="Arial" w:cs="Roboto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 w:cs="Roboto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</w:tblPr>
    <w:tblStylePr w:type="firstRow">
      <w:rPr>
        <w:rFonts w:ascii="Arial" w:hAnsi="Arial" w:cs="Roboto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 w:cs="Roboto"/>
        <w:b/>
        <w:color w:val="FFFFFF" w:themeColor="light1"/>
        <w:sz w:val="22"/>
      </w:rPr>
    </w:tblStylePr>
    <w:tblStylePr w:type="firstCol">
      <w:rPr>
        <w:rFonts w:ascii="Arial" w:hAnsi="Arial" w:cs="Roboto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rPr>
        <w:rFonts w:cs="Roboto"/>
      </w:rPr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rPr>
        <w:rFonts w:cs="Roboto"/>
      </w:rPr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rPr>
        <w:rFonts w:cs="Roboto"/>
      </w:rPr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rFonts w:cs="Roboto"/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rFonts w:cs="Roboto"/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rFonts w:cs="Roboto"/>
        <w:b/>
        <w:color w:val="000000" w:themeColor="text1"/>
      </w:rPr>
    </w:tblStylePr>
    <w:tblStylePr w:type="lastCol">
      <w:rPr>
        <w:rFonts w:cs="Roboto"/>
        <w:b/>
        <w:color w:val="000000" w:themeColor="text1"/>
      </w:rPr>
    </w:tblStylePr>
    <w:tblStylePr w:type="band1Vert">
      <w:rPr>
        <w:rFonts w:cs="Roboto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 w:cs="Roboto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 w:cs="Roboto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rFonts w:cs="Roboto"/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rFonts w:cs="Roboto"/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rFonts w:cs="Roboto"/>
        <w:b/>
        <w:color w:val="2A4A71" w:themeColor="accent1" w:themeShade="95"/>
      </w:rPr>
    </w:tblStylePr>
    <w:tblStylePr w:type="lastCol">
      <w:rPr>
        <w:rFonts w:cs="Roboto"/>
        <w:b/>
        <w:color w:val="2A4A71" w:themeColor="accent1" w:themeShade="95"/>
      </w:rPr>
    </w:tblStylePr>
    <w:tblStylePr w:type="band1Vert">
      <w:rPr>
        <w:rFonts w:cs="Roboto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 w:cs="Roboto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 w:cs="Roboto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rFonts w:cs="Roboto"/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rFonts w:cs="Roboto"/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rFonts w:cs="Roboto"/>
        <w:b/>
        <w:color w:val="D99695" w:themeColor="accent2" w:themeTint="97" w:themeShade="95"/>
      </w:rPr>
    </w:tblStylePr>
    <w:tblStylePr w:type="lastCol">
      <w:rPr>
        <w:rFonts w:cs="Roboto"/>
        <w:b/>
        <w:color w:val="D99695" w:themeColor="accent2" w:themeTint="97" w:themeShade="95"/>
      </w:rPr>
    </w:tblStylePr>
    <w:tblStylePr w:type="band1Vert">
      <w:rPr>
        <w:rFonts w:cs="Roboto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 w:cs="Roboto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 w:cs="Roboto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rFonts w:cs="Roboto"/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rFonts w:cs="Roboto"/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rFonts w:cs="Roboto"/>
        <w:b/>
        <w:color w:val="C3D69B" w:themeColor="accent3" w:themeTint="98" w:themeShade="95"/>
      </w:rPr>
    </w:tblStylePr>
    <w:tblStylePr w:type="lastCol">
      <w:rPr>
        <w:rFonts w:cs="Roboto"/>
        <w:b/>
        <w:color w:val="C3D69B" w:themeColor="accent3" w:themeTint="98" w:themeShade="95"/>
      </w:rPr>
    </w:tblStylePr>
    <w:tblStylePr w:type="band1Vert">
      <w:rPr>
        <w:rFonts w:cs="Roboto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 w:cs="Roboto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 w:cs="Roboto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rFonts w:cs="Roboto"/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rFonts w:cs="Roboto"/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rFonts w:cs="Roboto"/>
        <w:b/>
        <w:color w:val="B2A1C6" w:themeColor="accent4" w:themeTint="9A" w:themeShade="95"/>
      </w:rPr>
    </w:tblStylePr>
    <w:tblStylePr w:type="lastCol">
      <w:rPr>
        <w:rFonts w:cs="Roboto"/>
        <w:b/>
        <w:color w:val="B2A1C6" w:themeColor="accent4" w:themeTint="9A" w:themeShade="95"/>
      </w:rPr>
    </w:tblStylePr>
    <w:tblStylePr w:type="band1Vert">
      <w:rPr>
        <w:rFonts w:cs="Roboto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 w:cs="Roboto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 w:cs="Roboto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rFonts w:cs="Roboto"/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rFonts w:cs="Roboto"/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rFonts w:cs="Roboto"/>
        <w:b/>
        <w:color w:val="92CCDC" w:themeColor="accent5" w:themeTint="9A" w:themeShade="95"/>
      </w:rPr>
    </w:tblStylePr>
    <w:tblStylePr w:type="lastCol">
      <w:rPr>
        <w:rFonts w:cs="Roboto"/>
        <w:b/>
        <w:color w:val="92CCDC" w:themeColor="accent5" w:themeTint="9A" w:themeShade="95"/>
      </w:rPr>
    </w:tblStylePr>
    <w:tblStylePr w:type="band1Vert">
      <w:rPr>
        <w:rFonts w:cs="Roboto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 w:cs="Roboto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 w:cs="Roboto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rFonts w:cs="Roboto"/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rFonts w:cs="Roboto"/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rFonts w:cs="Roboto"/>
        <w:b/>
        <w:color w:val="FAC090" w:themeColor="accent6" w:themeTint="98" w:themeShade="95"/>
      </w:rPr>
    </w:tblStylePr>
    <w:tblStylePr w:type="lastCol">
      <w:rPr>
        <w:rFonts w:cs="Roboto"/>
        <w:b/>
        <w:color w:val="FAC090" w:themeColor="accent6" w:themeTint="98" w:themeShade="95"/>
      </w:rPr>
    </w:tblStylePr>
    <w:tblStylePr w:type="band1Vert">
      <w:rPr>
        <w:rFonts w:cs="Roboto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 w:cs="Roboto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 w:cs="Roboto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 w:cs="Roboto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 w:cs="Roboto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 w:cs="Roboto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 w:cs="Roboto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 w:cs="Roboto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 w:cs="Roboto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 w:cs="Roboto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 w:cs="Roboto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 w:cs="Roboto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 w:cs="Roboto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 w:cs="Roboto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 w:cs="Roboto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 w:cs="Roboto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 w:cs="Roboto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 w:cs="Roboto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 w:cs="Roboto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 w:cs="Roboto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 w:cs="Roboto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 w:cs="Roboto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cs="Roboto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 w:cs="Roboto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 w:cs="Roboto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line="240" w:lineRule="auto"/>
    </w:pPr>
    <w:rPr>
      <w:rFonts w:cs="Roboto"/>
      <w:color w:val="404040"/>
      <w:sz w:val="20"/>
      <w:szCs w:val="20"/>
      <w:lang w:val="ru-RU" w:eastAsia="ru-RU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 w:cs="Roboto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 w:cs="Roboto"/>
        <w:color w:val="404040"/>
        <w:sz w:val="22"/>
      </w:rPr>
    </w:tblStylePr>
    <w:tblStylePr w:type="band2Vert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 w:cs="Roboto"/>
        <w:color w:val="404040"/>
        <w:sz w:val="22"/>
      </w:rPr>
    </w:tblStylePr>
    <w:tblStylePr w:type="band2Horz">
      <w:rPr>
        <w:rFonts w:ascii="Arial" w:hAnsi="Arial" w:cs="Roboto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line="240" w:lineRule="auto"/>
    </w:pPr>
    <w:rPr>
      <w:rFonts w:cs="Roboto"/>
    </w:rPr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 w:cs="Roboto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 w:cs="Roboto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 w:cs="Roboto"/>
        <w:color w:val="404040"/>
        <w:sz w:val="22"/>
      </w:rPr>
    </w:tblStylePr>
    <w:tblStylePr w:type="lastCol">
      <w:rPr>
        <w:rFonts w:ascii="Arial" w:hAnsi="Arial" w:cs="Roboto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 w:cs="Roboto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c">
    <w:name w:val="footnote text"/>
    <w:basedOn w:val="a"/>
    <w:link w:val="ad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d">
    <w:name w:val="Текст сноски Знак"/>
    <w:basedOn w:val="a0"/>
    <w:link w:val="ac"/>
    <w:uiPriority w:val="99"/>
    <w:rPr>
      <w:sz w:val="18"/>
    </w:rPr>
  </w:style>
  <w:style w:type="character" w:styleId="ae">
    <w:name w:val="footnote reference"/>
    <w:basedOn w:val="a0"/>
    <w:uiPriority w:val="99"/>
    <w:unhideWhenUsed/>
    <w:rPr>
      <w:rFonts w:cs="Times New Roman"/>
      <w:vertAlign w:val="superscript"/>
    </w:rPr>
  </w:style>
  <w:style w:type="paragraph" w:styleId="af">
    <w:name w:val="endnote text"/>
    <w:basedOn w:val="a"/>
    <w:link w:val="af0"/>
    <w:uiPriority w:val="99"/>
    <w:semiHidden/>
    <w:unhideWhenUsed/>
    <w:pPr>
      <w:spacing w:line="240" w:lineRule="auto"/>
    </w:pPr>
    <w:rPr>
      <w:sz w:val="20"/>
    </w:rPr>
  </w:style>
  <w:style w:type="character" w:customStyle="1" w:styleId="af0">
    <w:name w:val="Текст концевой сноски Знак"/>
    <w:basedOn w:val="a0"/>
    <w:link w:val="af"/>
    <w:uiPriority w:val="99"/>
    <w:rPr>
      <w:sz w:val="20"/>
    </w:rPr>
  </w:style>
  <w:style w:type="character" w:styleId="af1">
    <w:name w:val="endnote reference"/>
    <w:basedOn w:val="a0"/>
    <w:uiPriority w:val="99"/>
    <w:semiHidden/>
    <w:unhideWhenUsed/>
    <w:rPr>
      <w:rFonts w:cs="Times New Roman"/>
      <w:vertAlign w:val="superscript"/>
    </w:r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2">
    <w:name w:val="TOC Heading"/>
    <w:basedOn w:val="1"/>
    <w:uiPriority w:val="39"/>
    <w:unhideWhenUsed/>
    <w:pPr>
      <w:keepNext w:val="0"/>
      <w:keepLines w:val="0"/>
      <w:spacing w:before="0" w:after="0"/>
      <w:outlineLvl w:val="9"/>
    </w:pPr>
    <w:rPr>
      <w:sz w:val="24"/>
      <w:szCs w:val="24"/>
    </w:rPr>
  </w:style>
  <w:style w:type="paragraph" w:styleId="af3">
    <w:name w:val="table of figures"/>
    <w:basedOn w:val="a"/>
    <w:next w:val="a"/>
    <w:uiPriority w:val="99"/>
    <w:unhideWhenUsed/>
  </w:style>
  <w:style w:type="paragraph" w:styleId="a5">
    <w:name w:val="Title"/>
    <w:basedOn w:val="a"/>
    <w:next w:val="a"/>
    <w:link w:val="a4"/>
    <w:uiPriority w:val="10"/>
    <w:qFormat/>
    <w:pPr>
      <w:keepNext/>
      <w:keepLines/>
      <w:spacing w:after="60"/>
    </w:pPr>
    <w:rPr>
      <w:sz w:val="52"/>
      <w:szCs w:val="52"/>
    </w:rPr>
  </w:style>
  <w:style w:type="character" w:customStyle="1" w:styleId="12">
    <w:name w:val="Заголовок Знак1"/>
    <w:basedOn w:val="a0"/>
    <w:uiPriority w:val="10"/>
    <w:rPr>
      <w:rFonts w:asciiTheme="majorHAnsi" w:eastAsiaTheme="majorEastAsia" w:hAnsiTheme="majorHAnsi" w:cstheme="majorBidi"/>
      <w:b/>
      <w:bCs/>
      <w:sz w:val="32"/>
      <w:szCs w:val="32"/>
    </w:rPr>
  </w:style>
  <w:style w:type="table" w:customStyle="1" w:styleId="TableNormal">
    <w:name w:val="Table Normal"/>
    <w:rPr>
      <w:rFonts w:cs="Roboto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rPr>
      <w:rFonts w:cs="Roboto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rPr>
      <w:rFonts w:cs="Roboto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Subtitle"/>
    <w:basedOn w:val="a"/>
    <w:next w:val="a"/>
    <w:link w:val="a6"/>
    <w:uiPriority w:val="11"/>
    <w:pPr>
      <w:keepNext/>
      <w:keepLines/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pacing w:after="320"/>
    </w:pPr>
    <w:rPr>
      <w:rFonts w:ascii="Arial" w:hAnsi="Arial" w:cs="Arial"/>
      <w:color w:val="666666"/>
      <w:sz w:val="30"/>
      <w:szCs w:val="30"/>
    </w:rPr>
  </w:style>
  <w:style w:type="character" w:customStyle="1" w:styleId="13">
    <w:name w:val="Подзаголовок Знак1"/>
    <w:basedOn w:val="a0"/>
    <w:uiPriority w:val="11"/>
    <w:rPr>
      <w:rFonts w:asciiTheme="majorHAnsi" w:eastAsiaTheme="majorEastAsia" w:hAnsiTheme="majorHAnsi" w:cstheme="majorBidi"/>
    </w:rPr>
  </w:style>
  <w:style w:type="table" w:customStyle="1" w:styleId="StGen0">
    <w:name w:val="StGen0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1">
    <w:name w:val="StGen1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2">
    <w:name w:val="StGen2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3">
    <w:name w:val="StGen3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4">
    <w:name w:val="StGen4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5">
    <w:name w:val="StGen5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6">
    <w:name w:val="StGen6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7">
    <w:name w:val="StGen7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8">
    <w:name w:val="StGen8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9">
    <w:name w:val="StGen9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10">
    <w:name w:val="StGen10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Gen11">
    <w:name w:val="StGen11"/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af4">
    <w:name w:val="annotation reference"/>
    <w:basedOn w:val="a0"/>
    <w:uiPriority w:val="99"/>
    <w:semiHidden/>
    <w:unhideWhenUsed/>
    <w:rPr>
      <w:rFonts w:cs="Times New Roman"/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Pr>
      <w:rFonts w:cs="Times New Roman"/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Pr>
      <w:rFonts w:cs="Times New Roman"/>
      <w:b/>
      <w:bCs/>
      <w:sz w:val="20"/>
      <w:szCs w:val="20"/>
    </w:rPr>
  </w:style>
  <w:style w:type="paragraph" w:styleId="af9">
    <w:name w:val="Balloon Text"/>
    <w:basedOn w:val="a"/>
    <w:link w:val="afa"/>
    <w:uiPriority w:val="99"/>
    <w:semiHidden/>
    <w:unhideWhenUsed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Segoe UI" w:hAnsi="Segoe UI" w:cs="Segoe UI"/>
      <w:sz w:val="18"/>
      <w:szCs w:val="18"/>
    </w:rPr>
  </w:style>
  <w:style w:type="paragraph" w:styleId="afb">
    <w:name w:val="Revision"/>
    <w:hidden/>
    <w:uiPriority w:val="99"/>
    <w:semiHidden/>
    <w:pPr>
      <w:spacing w:line="240" w:lineRule="auto"/>
    </w:pPr>
    <w:rPr>
      <w:rFonts w:cs="Roboto"/>
    </w:rPr>
  </w:style>
  <w:style w:type="paragraph" w:styleId="afc">
    <w:name w:val="List Paragraph"/>
    <w:basedOn w:val="a"/>
    <w:uiPriority w:val="34"/>
    <w:qFormat/>
    <w:pPr>
      <w:ind w:left="720"/>
      <w:contextualSpacing/>
    </w:pPr>
  </w:style>
  <w:style w:type="character" w:styleId="afd">
    <w:name w:val="Hyperlink"/>
    <w:basedOn w:val="a0"/>
    <w:uiPriority w:val="99"/>
    <w:unhideWhenUsed/>
    <w:rPr>
      <w:rFonts w:cs="Times New Roman"/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Pr>
      <w:rFonts w:cs="Times New Roman"/>
      <w:color w:val="605E5C"/>
      <w:shd w:val="clear" w:color="auto" w:fill="E1DFDD"/>
    </w:rPr>
  </w:style>
  <w:style w:type="paragraph" w:styleId="14">
    <w:name w:val="toc 1"/>
    <w:basedOn w:val="a"/>
    <w:next w:val="a"/>
    <w:uiPriority w:val="39"/>
    <w:unhideWhenUsed/>
    <w:pPr>
      <w:spacing w:after="100"/>
    </w:pPr>
  </w:style>
  <w:style w:type="paragraph" w:styleId="24">
    <w:name w:val="toc 2"/>
    <w:basedOn w:val="a"/>
    <w:next w:val="a"/>
    <w:uiPriority w:val="39"/>
    <w:unhideWhenUsed/>
    <w:pPr>
      <w:spacing w:after="100"/>
      <w:ind w:left="240"/>
    </w:pPr>
  </w:style>
  <w:style w:type="paragraph" w:styleId="32">
    <w:name w:val="toc 3"/>
    <w:basedOn w:val="a"/>
    <w:next w:val="a"/>
    <w:uiPriority w:val="39"/>
    <w:unhideWhenUsed/>
    <w:pPr>
      <w:spacing w:after="100"/>
      <w:ind w:left="480"/>
    </w:pPr>
  </w:style>
  <w:style w:type="paragraph" w:styleId="afe">
    <w:name w:val="Normal (Web)"/>
    <w:basedOn w:val="a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hAnsi="Times New Roman" w:cs="Times New Roman"/>
      <w:lang w:val="ru-RU"/>
    </w:rPr>
  </w:style>
  <w:style w:type="character" w:styleId="aff">
    <w:name w:val="Strong"/>
    <w:basedOn w:val="a0"/>
    <w:uiPriority w:val="22"/>
    <w:qFormat/>
    <w:rPr>
      <w:rFonts w:cs="Times New Roman"/>
      <w:b/>
      <w:bCs/>
    </w:rPr>
  </w:style>
  <w:style w:type="paragraph" w:styleId="aff0">
    <w:name w:val="header"/>
    <w:basedOn w:val="a"/>
    <w:link w:val="aff1"/>
    <w:uiPriority w:val="99"/>
    <w:unhideWhenUsed/>
    <w:pPr>
      <w:tabs>
        <w:tab w:val="center" w:pos="4677"/>
        <w:tab w:val="right" w:pos="9355"/>
      </w:tabs>
      <w:spacing w:line="240" w:lineRule="auto"/>
    </w:pPr>
  </w:style>
  <w:style w:type="character" w:customStyle="1" w:styleId="aff1">
    <w:name w:val="Верхний колонтитул Знак"/>
    <w:basedOn w:val="a0"/>
    <w:link w:val="aff0"/>
    <w:uiPriority w:val="99"/>
    <w:rPr>
      <w:rFonts w:cs="Times New Roman"/>
    </w:rPr>
  </w:style>
  <w:style w:type="paragraph" w:styleId="aff2">
    <w:name w:val="footer"/>
    <w:basedOn w:val="a"/>
    <w:link w:val="aff3"/>
    <w:uiPriority w:val="99"/>
    <w:unhideWhenUsed/>
    <w:pPr>
      <w:tabs>
        <w:tab w:val="center" w:pos="4677"/>
        <w:tab w:val="right" w:pos="9355"/>
      </w:tabs>
      <w:spacing w:line="240" w:lineRule="auto"/>
    </w:pPr>
  </w:style>
  <w:style w:type="character" w:customStyle="1" w:styleId="aff3">
    <w:name w:val="Нижний колонтитул Знак"/>
    <w:basedOn w:val="a0"/>
    <w:link w:val="aff2"/>
    <w:uiPriority w:val="99"/>
    <w:rPr>
      <w:rFonts w:cs="Times New Roman"/>
    </w:rPr>
  </w:style>
  <w:style w:type="table" w:customStyle="1" w:styleId="StGen28">
    <w:name w:val="StGen2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29">
    <w:name w:val="StGen2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0">
    <w:name w:val="StGen3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1">
    <w:name w:val="StGen3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2">
    <w:name w:val="StGen3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3">
    <w:name w:val="StGen3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4">
    <w:name w:val="StGen3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5">
    <w:name w:val="StGen3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StGen36">
    <w:name w:val="StGen3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character" w:styleId="aff4">
    <w:name w:val="FollowedHyperlink"/>
    <w:basedOn w:val="a0"/>
    <w:uiPriority w:val="99"/>
    <w:semiHidden/>
    <w:unhideWhenUsed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de+neworg@firpo.ru" TargetMode="External"/><Relationship Id="rId21" Type="http://schemas.openxmlformats.org/officeDocument/2006/relationships/hyperlink" Target="mailto:de@firpo.ru" TargetMode="External"/><Relationship Id="rId42" Type="http://schemas.openxmlformats.org/officeDocument/2006/relationships/image" Target="media/image14.png"/><Relationship Id="rId63" Type="http://schemas.openxmlformats.org/officeDocument/2006/relationships/image" Target="media/image23.png"/><Relationship Id="rId84" Type="http://schemas.openxmlformats.org/officeDocument/2006/relationships/image" Target="media/image330.png"/><Relationship Id="rId138" Type="http://schemas.openxmlformats.org/officeDocument/2006/relationships/image" Target="media/image55.png"/><Relationship Id="rId159" Type="http://schemas.openxmlformats.org/officeDocument/2006/relationships/image" Target="media/image650.png"/><Relationship Id="rId170" Type="http://schemas.openxmlformats.org/officeDocument/2006/relationships/image" Target="media/image700.png"/><Relationship Id="rId191" Type="http://schemas.openxmlformats.org/officeDocument/2006/relationships/image" Target="media/image81.png"/><Relationship Id="rId205" Type="http://schemas.openxmlformats.org/officeDocument/2006/relationships/image" Target="media/image88.png"/><Relationship Id="rId226" Type="http://schemas.openxmlformats.org/officeDocument/2006/relationships/image" Target="media/image970.png"/><Relationship Id="rId247" Type="http://schemas.openxmlformats.org/officeDocument/2006/relationships/image" Target="media/image108.png"/><Relationship Id="rId107" Type="http://schemas.openxmlformats.org/officeDocument/2006/relationships/image" Target="media/image43.png"/><Relationship Id="rId32" Type="http://schemas.openxmlformats.org/officeDocument/2006/relationships/image" Target="media/image9.png"/><Relationship Id="rId53" Type="http://schemas.openxmlformats.org/officeDocument/2006/relationships/image" Target="media/image190.png"/><Relationship Id="rId74" Type="http://schemas.openxmlformats.org/officeDocument/2006/relationships/image" Target="media/image280.png"/><Relationship Id="rId128" Type="http://schemas.openxmlformats.org/officeDocument/2006/relationships/image" Target="media/image51.png"/><Relationship Id="rId149" Type="http://schemas.openxmlformats.org/officeDocument/2006/relationships/image" Target="media/image600.png"/><Relationship Id="rId5" Type="http://schemas.openxmlformats.org/officeDocument/2006/relationships/footnotes" Target="footnotes.xml"/><Relationship Id="rId95" Type="http://schemas.openxmlformats.org/officeDocument/2006/relationships/image" Target="media/image370.png"/><Relationship Id="rId160" Type="http://schemas.openxmlformats.org/officeDocument/2006/relationships/image" Target="media/image66.png"/><Relationship Id="rId181" Type="http://schemas.openxmlformats.org/officeDocument/2006/relationships/image" Target="media/image76.png"/><Relationship Id="rId216" Type="http://schemas.openxmlformats.org/officeDocument/2006/relationships/image" Target="media/image930.png"/><Relationship Id="rId237" Type="http://schemas.openxmlformats.org/officeDocument/2006/relationships/image" Target="media/image103.png"/><Relationship Id="rId22" Type="http://schemas.openxmlformats.org/officeDocument/2006/relationships/hyperlink" Target="https://dp.firpo.ru" TargetMode="External"/><Relationship Id="rId43" Type="http://schemas.openxmlformats.org/officeDocument/2006/relationships/image" Target="media/image140.png"/><Relationship Id="rId64" Type="http://schemas.openxmlformats.org/officeDocument/2006/relationships/image" Target="media/image230.png"/><Relationship Id="rId118" Type="http://schemas.openxmlformats.org/officeDocument/2006/relationships/image" Target="media/image46.png"/><Relationship Id="rId139" Type="http://schemas.openxmlformats.org/officeDocument/2006/relationships/image" Target="media/image550.png"/><Relationship Id="rId85" Type="http://schemas.openxmlformats.org/officeDocument/2006/relationships/hyperlink" Target="https://profile-edit.dp.firpo.ru/account/email" TargetMode="External"/><Relationship Id="rId150" Type="http://schemas.openxmlformats.org/officeDocument/2006/relationships/image" Target="media/image61.png"/><Relationship Id="rId171" Type="http://schemas.openxmlformats.org/officeDocument/2006/relationships/image" Target="media/image71.png"/><Relationship Id="rId192" Type="http://schemas.openxmlformats.org/officeDocument/2006/relationships/image" Target="media/image811.png"/><Relationship Id="rId206" Type="http://schemas.openxmlformats.org/officeDocument/2006/relationships/image" Target="media/image880.png"/><Relationship Id="rId227" Type="http://schemas.openxmlformats.org/officeDocument/2006/relationships/image" Target="media/image98.png"/><Relationship Id="rId248" Type="http://schemas.openxmlformats.org/officeDocument/2006/relationships/image" Target="media/image1080.png"/><Relationship Id="rId12" Type="http://schemas.openxmlformats.org/officeDocument/2006/relationships/image" Target="media/image110.png"/><Relationship Id="rId33" Type="http://schemas.openxmlformats.org/officeDocument/2006/relationships/image" Target="media/image90.png"/><Relationship Id="rId108" Type="http://schemas.openxmlformats.org/officeDocument/2006/relationships/image" Target="media/image430.png"/><Relationship Id="rId129" Type="http://schemas.openxmlformats.org/officeDocument/2006/relationships/image" Target="media/image511.png"/><Relationship Id="rId54" Type="http://schemas.openxmlformats.org/officeDocument/2006/relationships/hyperlink" Target="https://de.dp.firpo.ru/orgs" TargetMode="External"/><Relationship Id="rId75" Type="http://schemas.openxmlformats.org/officeDocument/2006/relationships/image" Target="media/image29.png"/><Relationship Id="rId96" Type="http://schemas.openxmlformats.org/officeDocument/2006/relationships/image" Target="media/image38.png"/><Relationship Id="rId140" Type="http://schemas.openxmlformats.org/officeDocument/2006/relationships/image" Target="media/image56.png"/><Relationship Id="rId161" Type="http://schemas.openxmlformats.org/officeDocument/2006/relationships/image" Target="media/image660.png"/><Relationship Id="rId182" Type="http://schemas.openxmlformats.org/officeDocument/2006/relationships/image" Target="media/image760.png"/><Relationship Id="rId217" Type="http://schemas.openxmlformats.org/officeDocument/2006/relationships/image" Target="media/image94.png"/><Relationship Id="rId6" Type="http://schemas.openxmlformats.org/officeDocument/2006/relationships/endnotes" Target="endnotes.xml"/><Relationship Id="rId238" Type="http://schemas.openxmlformats.org/officeDocument/2006/relationships/image" Target="media/image1030.png"/><Relationship Id="rId23" Type="http://schemas.openxmlformats.org/officeDocument/2006/relationships/image" Target="media/image5.png"/><Relationship Id="rId119" Type="http://schemas.openxmlformats.org/officeDocument/2006/relationships/image" Target="media/image460.png"/><Relationship Id="rId44" Type="http://schemas.openxmlformats.org/officeDocument/2006/relationships/image" Target="media/image15.png"/><Relationship Id="rId65" Type="http://schemas.openxmlformats.org/officeDocument/2006/relationships/image" Target="media/image24.png"/><Relationship Id="rId86" Type="http://schemas.openxmlformats.org/officeDocument/2006/relationships/image" Target="media/image34.png"/><Relationship Id="rId130" Type="http://schemas.openxmlformats.org/officeDocument/2006/relationships/image" Target="media/image52.png"/><Relationship Id="rId151" Type="http://schemas.openxmlformats.org/officeDocument/2006/relationships/image" Target="media/image611.png"/><Relationship Id="rId172" Type="http://schemas.openxmlformats.org/officeDocument/2006/relationships/image" Target="media/image710.png"/><Relationship Id="rId193" Type="http://schemas.openxmlformats.org/officeDocument/2006/relationships/image" Target="media/image82.png"/><Relationship Id="rId207" Type="http://schemas.openxmlformats.org/officeDocument/2006/relationships/image" Target="media/image89.png"/><Relationship Id="rId228" Type="http://schemas.openxmlformats.org/officeDocument/2006/relationships/image" Target="media/image980.png"/><Relationship Id="rId249" Type="http://schemas.openxmlformats.org/officeDocument/2006/relationships/footer" Target="footer1.xml"/><Relationship Id="rId13" Type="http://schemas.openxmlformats.org/officeDocument/2006/relationships/hyperlink" Target="https://dp.firpo.ru/" TargetMode="External"/><Relationship Id="rId109" Type="http://schemas.openxmlformats.org/officeDocument/2006/relationships/image" Target="media/image44.png"/><Relationship Id="rId34" Type="http://schemas.openxmlformats.org/officeDocument/2006/relationships/image" Target="media/image10.png"/><Relationship Id="rId55" Type="http://schemas.openxmlformats.org/officeDocument/2006/relationships/hyperlink" Target="https://disk.yandex.ru/i/JxalTpxJ6n08AQ" TargetMode="External"/><Relationship Id="rId76" Type="http://schemas.openxmlformats.org/officeDocument/2006/relationships/image" Target="media/image290.png"/><Relationship Id="rId97" Type="http://schemas.openxmlformats.org/officeDocument/2006/relationships/image" Target="media/image380.png"/><Relationship Id="rId120" Type="http://schemas.openxmlformats.org/officeDocument/2006/relationships/image" Target="media/image47.png"/><Relationship Id="rId141" Type="http://schemas.openxmlformats.org/officeDocument/2006/relationships/image" Target="media/image560.png"/><Relationship Id="rId7" Type="http://schemas.openxmlformats.org/officeDocument/2006/relationships/image" Target="media/image1.png"/><Relationship Id="rId162" Type="http://schemas.openxmlformats.org/officeDocument/2006/relationships/hyperlink" Target="https://hd.firpo.ru/" TargetMode="External"/><Relationship Id="rId183" Type="http://schemas.openxmlformats.org/officeDocument/2006/relationships/image" Target="media/image77.png"/><Relationship Id="rId218" Type="http://schemas.openxmlformats.org/officeDocument/2006/relationships/image" Target="media/image940.png"/><Relationship Id="rId239" Type="http://schemas.openxmlformats.org/officeDocument/2006/relationships/image" Target="media/image104.png"/><Relationship Id="rId250" Type="http://schemas.openxmlformats.org/officeDocument/2006/relationships/header" Target="header1.xml"/><Relationship Id="rId24" Type="http://schemas.openxmlformats.org/officeDocument/2006/relationships/image" Target="media/image510.png"/><Relationship Id="rId45" Type="http://schemas.openxmlformats.org/officeDocument/2006/relationships/image" Target="media/image150.png"/><Relationship Id="rId66" Type="http://schemas.openxmlformats.org/officeDocument/2006/relationships/image" Target="media/image240.png"/><Relationship Id="rId87" Type="http://schemas.openxmlformats.org/officeDocument/2006/relationships/image" Target="media/image340.png"/><Relationship Id="rId110" Type="http://schemas.openxmlformats.org/officeDocument/2006/relationships/image" Target="media/image440.png"/><Relationship Id="rId131" Type="http://schemas.openxmlformats.org/officeDocument/2006/relationships/image" Target="media/image520.png"/><Relationship Id="rId152" Type="http://schemas.openxmlformats.org/officeDocument/2006/relationships/image" Target="media/image62.png"/><Relationship Id="rId173" Type="http://schemas.openxmlformats.org/officeDocument/2006/relationships/image" Target="media/image72.png"/><Relationship Id="rId194" Type="http://schemas.openxmlformats.org/officeDocument/2006/relationships/image" Target="media/image820.png"/><Relationship Id="rId208" Type="http://schemas.openxmlformats.org/officeDocument/2006/relationships/image" Target="media/image890.png"/><Relationship Id="rId229" Type="http://schemas.openxmlformats.org/officeDocument/2006/relationships/image" Target="media/image99.png"/><Relationship Id="rId240" Type="http://schemas.openxmlformats.org/officeDocument/2006/relationships/image" Target="media/image1040.png"/><Relationship Id="rId14" Type="http://schemas.openxmlformats.org/officeDocument/2006/relationships/image" Target="media/image2.png"/><Relationship Id="rId35" Type="http://schemas.openxmlformats.org/officeDocument/2006/relationships/image" Target="media/image109.png"/><Relationship Id="rId56" Type="http://schemas.openxmlformats.org/officeDocument/2006/relationships/hyperlink" Target="https://egrul.nalog.ru/index.html" TargetMode="External"/><Relationship Id="rId77" Type="http://schemas.openxmlformats.org/officeDocument/2006/relationships/image" Target="media/image30.png"/><Relationship Id="rId100" Type="http://schemas.openxmlformats.org/officeDocument/2006/relationships/hyperlink" Target="mailto:de@firpo.ru" TargetMode="External"/><Relationship Id="rId98" Type="http://schemas.openxmlformats.org/officeDocument/2006/relationships/image" Target="media/image39.png"/><Relationship Id="rId121" Type="http://schemas.openxmlformats.org/officeDocument/2006/relationships/image" Target="media/image470.png"/><Relationship Id="rId142" Type="http://schemas.openxmlformats.org/officeDocument/2006/relationships/image" Target="media/image57.png"/><Relationship Id="rId163" Type="http://schemas.openxmlformats.org/officeDocument/2006/relationships/image" Target="media/image67.png"/><Relationship Id="rId184" Type="http://schemas.openxmlformats.org/officeDocument/2006/relationships/image" Target="media/image770.png"/><Relationship Id="rId219" Type="http://schemas.openxmlformats.org/officeDocument/2006/relationships/hyperlink" Target="mailto:de@firpo.ru" TargetMode="External"/><Relationship Id="rId230" Type="http://schemas.openxmlformats.org/officeDocument/2006/relationships/image" Target="media/image990.png"/><Relationship Id="rId251" Type="http://schemas.openxmlformats.org/officeDocument/2006/relationships/footer" Target="footer2.xml"/><Relationship Id="rId25" Type="http://schemas.openxmlformats.org/officeDocument/2006/relationships/hyperlink" Target="https://dp.firpo.ru/" TargetMode="External"/><Relationship Id="rId46" Type="http://schemas.openxmlformats.org/officeDocument/2006/relationships/image" Target="media/image16.png"/><Relationship Id="rId67" Type="http://schemas.openxmlformats.org/officeDocument/2006/relationships/image" Target="media/image25.png"/><Relationship Id="rId88" Type="http://schemas.openxmlformats.org/officeDocument/2006/relationships/image" Target="media/image35.png"/><Relationship Id="rId111" Type="http://schemas.openxmlformats.org/officeDocument/2006/relationships/image" Target="media/image45.png"/><Relationship Id="rId132" Type="http://schemas.openxmlformats.org/officeDocument/2006/relationships/image" Target="media/image53.png"/><Relationship Id="rId153" Type="http://schemas.openxmlformats.org/officeDocument/2006/relationships/image" Target="media/image620.png"/><Relationship Id="rId174" Type="http://schemas.openxmlformats.org/officeDocument/2006/relationships/image" Target="media/image720.png"/><Relationship Id="rId195" Type="http://schemas.openxmlformats.org/officeDocument/2006/relationships/image" Target="media/image83.png"/><Relationship Id="rId209" Type="http://schemas.openxmlformats.org/officeDocument/2006/relationships/image" Target="media/image90.jpg"/><Relationship Id="rId220" Type="http://schemas.openxmlformats.org/officeDocument/2006/relationships/image" Target="media/image95.png"/><Relationship Id="rId241" Type="http://schemas.openxmlformats.org/officeDocument/2006/relationships/image" Target="media/image105.png"/><Relationship Id="rId15" Type="http://schemas.openxmlformats.org/officeDocument/2006/relationships/image" Target="media/image210.png"/><Relationship Id="rId36" Type="http://schemas.openxmlformats.org/officeDocument/2006/relationships/image" Target="media/image11.png"/><Relationship Id="rId57" Type="http://schemas.openxmlformats.org/officeDocument/2006/relationships/image" Target="media/image20.png"/><Relationship Id="rId78" Type="http://schemas.openxmlformats.org/officeDocument/2006/relationships/image" Target="media/image300.png"/><Relationship Id="rId99" Type="http://schemas.openxmlformats.org/officeDocument/2006/relationships/image" Target="media/image390.png"/><Relationship Id="rId101" Type="http://schemas.openxmlformats.org/officeDocument/2006/relationships/image" Target="media/image40.png"/><Relationship Id="rId122" Type="http://schemas.openxmlformats.org/officeDocument/2006/relationships/image" Target="media/image48.png"/><Relationship Id="rId143" Type="http://schemas.openxmlformats.org/officeDocument/2006/relationships/image" Target="media/image570.png"/><Relationship Id="rId164" Type="http://schemas.openxmlformats.org/officeDocument/2006/relationships/image" Target="media/image670.png"/><Relationship Id="rId185" Type="http://schemas.openxmlformats.org/officeDocument/2006/relationships/image" Target="media/image78.png"/><Relationship Id="rId4" Type="http://schemas.openxmlformats.org/officeDocument/2006/relationships/webSettings" Target="webSettings.xml"/><Relationship Id="rId180" Type="http://schemas.openxmlformats.org/officeDocument/2006/relationships/image" Target="media/image750.png"/><Relationship Id="rId210" Type="http://schemas.openxmlformats.org/officeDocument/2006/relationships/image" Target="media/image900.jpg"/><Relationship Id="rId215" Type="http://schemas.openxmlformats.org/officeDocument/2006/relationships/image" Target="media/image93.png"/><Relationship Id="rId236" Type="http://schemas.openxmlformats.org/officeDocument/2006/relationships/image" Target="media/image1020.png"/><Relationship Id="rId26" Type="http://schemas.openxmlformats.org/officeDocument/2006/relationships/image" Target="media/image6.png"/><Relationship Id="rId231" Type="http://schemas.openxmlformats.org/officeDocument/2006/relationships/image" Target="media/image100.png"/><Relationship Id="rId252" Type="http://schemas.openxmlformats.org/officeDocument/2006/relationships/fontTable" Target="fontTable.xml"/><Relationship Id="rId47" Type="http://schemas.openxmlformats.org/officeDocument/2006/relationships/image" Target="media/image160.png"/><Relationship Id="rId68" Type="http://schemas.openxmlformats.org/officeDocument/2006/relationships/image" Target="media/image250.png"/><Relationship Id="rId89" Type="http://schemas.openxmlformats.org/officeDocument/2006/relationships/image" Target="media/image350.png"/><Relationship Id="rId112" Type="http://schemas.openxmlformats.org/officeDocument/2006/relationships/image" Target="media/image450.png"/><Relationship Id="rId133" Type="http://schemas.openxmlformats.org/officeDocument/2006/relationships/image" Target="media/image530.png"/><Relationship Id="rId154" Type="http://schemas.openxmlformats.org/officeDocument/2006/relationships/image" Target="media/image63.png"/><Relationship Id="rId175" Type="http://schemas.openxmlformats.org/officeDocument/2006/relationships/image" Target="media/image73.png"/><Relationship Id="rId196" Type="http://schemas.openxmlformats.org/officeDocument/2006/relationships/image" Target="media/image830.png"/><Relationship Id="rId200" Type="http://schemas.openxmlformats.org/officeDocument/2006/relationships/image" Target="media/image850.png"/><Relationship Id="rId16" Type="http://schemas.openxmlformats.org/officeDocument/2006/relationships/image" Target="media/image3.png"/><Relationship Id="rId221" Type="http://schemas.openxmlformats.org/officeDocument/2006/relationships/image" Target="media/image950.png"/><Relationship Id="rId242" Type="http://schemas.openxmlformats.org/officeDocument/2006/relationships/image" Target="media/image1050.png"/><Relationship Id="rId37" Type="http://schemas.openxmlformats.org/officeDocument/2006/relationships/image" Target="media/image111.png"/><Relationship Id="rId58" Type="http://schemas.openxmlformats.org/officeDocument/2006/relationships/image" Target="media/image200.png"/><Relationship Id="rId79" Type="http://schemas.openxmlformats.org/officeDocument/2006/relationships/image" Target="media/image31.jpg"/><Relationship Id="rId102" Type="http://schemas.openxmlformats.org/officeDocument/2006/relationships/image" Target="media/image400.png"/><Relationship Id="rId123" Type="http://schemas.openxmlformats.org/officeDocument/2006/relationships/image" Target="media/image480.png"/><Relationship Id="rId144" Type="http://schemas.openxmlformats.org/officeDocument/2006/relationships/image" Target="media/image58.png"/><Relationship Id="rId90" Type="http://schemas.openxmlformats.org/officeDocument/2006/relationships/image" Target="media/image36.png"/><Relationship Id="rId165" Type="http://schemas.openxmlformats.org/officeDocument/2006/relationships/image" Target="media/image68.png"/><Relationship Id="rId186" Type="http://schemas.openxmlformats.org/officeDocument/2006/relationships/image" Target="media/image780.png"/><Relationship Id="rId211" Type="http://schemas.openxmlformats.org/officeDocument/2006/relationships/image" Target="media/image91.png"/><Relationship Id="rId232" Type="http://schemas.openxmlformats.org/officeDocument/2006/relationships/image" Target="media/image1000.png"/><Relationship Id="rId253" Type="http://schemas.openxmlformats.org/officeDocument/2006/relationships/theme" Target="theme/theme1.xml"/><Relationship Id="rId27" Type="http://schemas.openxmlformats.org/officeDocument/2006/relationships/image" Target="media/image610.png"/><Relationship Id="rId48" Type="http://schemas.openxmlformats.org/officeDocument/2006/relationships/image" Target="media/image17.png"/><Relationship Id="rId69" Type="http://schemas.openxmlformats.org/officeDocument/2006/relationships/image" Target="media/image26.png"/><Relationship Id="rId113" Type="http://schemas.openxmlformats.org/officeDocument/2006/relationships/hyperlink" Target="https://de.dp.firpo.ru/de-center" TargetMode="External"/><Relationship Id="rId134" Type="http://schemas.openxmlformats.org/officeDocument/2006/relationships/image" Target="media/image54.png"/><Relationship Id="rId80" Type="http://schemas.openxmlformats.org/officeDocument/2006/relationships/image" Target="media/image310.jpg"/><Relationship Id="rId155" Type="http://schemas.openxmlformats.org/officeDocument/2006/relationships/image" Target="media/image630.png"/><Relationship Id="rId176" Type="http://schemas.openxmlformats.org/officeDocument/2006/relationships/image" Target="media/image730.png"/><Relationship Id="rId197" Type="http://schemas.openxmlformats.org/officeDocument/2006/relationships/image" Target="media/image84.png"/><Relationship Id="rId201" Type="http://schemas.openxmlformats.org/officeDocument/2006/relationships/image" Target="media/image86.png"/><Relationship Id="rId222" Type="http://schemas.openxmlformats.org/officeDocument/2006/relationships/hyperlink" Target="https://de.dp.firpo.ru/demo-exams" TargetMode="External"/><Relationship Id="rId243" Type="http://schemas.openxmlformats.org/officeDocument/2006/relationships/image" Target="media/image106.png"/><Relationship Id="rId17" Type="http://schemas.openxmlformats.org/officeDocument/2006/relationships/hyperlink" Target="https://id.dp.worldskills.ru/" TargetMode="External"/><Relationship Id="rId38" Type="http://schemas.openxmlformats.org/officeDocument/2006/relationships/image" Target="media/image12.png"/><Relationship Id="rId59" Type="http://schemas.openxmlformats.org/officeDocument/2006/relationships/image" Target="media/image21.png"/><Relationship Id="rId103" Type="http://schemas.openxmlformats.org/officeDocument/2006/relationships/image" Target="media/image41.png"/><Relationship Id="rId124" Type="http://schemas.openxmlformats.org/officeDocument/2006/relationships/image" Target="media/image49.png"/><Relationship Id="rId70" Type="http://schemas.openxmlformats.org/officeDocument/2006/relationships/image" Target="media/image260.png"/><Relationship Id="rId91" Type="http://schemas.openxmlformats.org/officeDocument/2006/relationships/image" Target="media/image360.png"/><Relationship Id="rId145" Type="http://schemas.openxmlformats.org/officeDocument/2006/relationships/image" Target="media/image580.png"/><Relationship Id="rId166" Type="http://schemas.openxmlformats.org/officeDocument/2006/relationships/image" Target="media/image680.png"/><Relationship Id="rId187" Type="http://schemas.openxmlformats.org/officeDocument/2006/relationships/image" Target="media/image79.jpg"/><Relationship Id="rId1" Type="http://schemas.openxmlformats.org/officeDocument/2006/relationships/numbering" Target="numbering.xml"/><Relationship Id="rId212" Type="http://schemas.openxmlformats.org/officeDocument/2006/relationships/image" Target="media/image910.png"/><Relationship Id="rId233" Type="http://schemas.openxmlformats.org/officeDocument/2006/relationships/image" Target="media/image101.png"/><Relationship Id="rId28" Type="http://schemas.openxmlformats.org/officeDocument/2006/relationships/image" Target="media/image7.png"/><Relationship Id="rId49" Type="http://schemas.openxmlformats.org/officeDocument/2006/relationships/image" Target="media/image170.png"/><Relationship Id="rId114" Type="http://schemas.openxmlformats.org/officeDocument/2006/relationships/hyperlink" Target="https://disk.yandex.ru/i/JxalTpxJ6n08AQ" TargetMode="External"/><Relationship Id="rId60" Type="http://schemas.openxmlformats.org/officeDocument/2006/relationships/image" Target="media/image211.png"/><Relationship Id="rId81" Type="http://schemas.openxmlformats.org/officeDocument/2006/relationships/image" Target="media/image32.png"/><Relationship Id="rId135" Type="http://schemas.openxmlformats.org/officeDocument/2006/relationships/image" Target="media/image540.png"/><Relationship Id="rId156" Type="http://schemas.openxmlformats.org/officeDocument/2006/relationships/image" Target="media/image64.png"/><Relationship Id="rId177" Type="http://schemas.openxmlformats.org/officeDocument/2006/relationships/image" Target="media/image74.png"/><Relationship Id="rId198" Type="http://schemas.openxmlformats.org/officeDocument/2006/relationships/image" Target="media/image840.png"/><Relationship Id="rId202" Type="http://schemas.openxmlformats.org/officeDocument/2006/relationships/image" Target="media/image860.png"/><Relationship Id="rId223" Type="http://schemas.openxmlformats.org/officeDocument/2006/relationships/image" Target="media/image96.png"/><Relationship Id="rId244" Type="http://schemas.openxmlformats.org/officeDocument/2006/relationships/image" Target="media/image1060.png"/><Relationship Id="rId18" Type="http://schemas.openxmlformats.org/officeDocument/2006/relationships/hyperlink" Target="https://dp.firpo.ru/" TargetMode="External"/><Relationship Id="rId39" Type="http://schemas.openxmlformats.org/officeDocument/2006/relationships/image" Target="media/image120.png"/><Relationship Id="rId50" Type="http://schemas.openxmlformats.org/officeDocument/2006/relationships/image" Target="media/image18.png"/><Relationship Id="rId104" Type="http://schemas.openxmlformats.org/officeDocument/2006/relationships/image" Target="media/image411.png"/><Relationship Id="rId125" Type="http://schemas.openxmlformats.org/officeDocument/2006/relationships/image" Target="media/image490.png"/><Relationship Id="rId146" Type="http://schemas.openxmlformats.org/officeDocument/2006/relationships/image" Target="media/image59.png"/><Relationship Id="rId167" Type="http://schemas.openxmlformats.org/officeDocument/2006/relationships/image" Target="media/image69.png"/><Relationship Id="rId188" Type="http://schemas.openxmlformats.org/officeDocument/2006/relationships/image" Target="media/image790.jpg"/><Relationship Id="rId71" Type="http://schemas.openxmlformats.org/officeDocument/2006/relationships/image" Target="media/image27.png"/><Relationship Id="rId92" Type="http://schemas.openxmlformats.org/officeDocument/2006/relationships/hyperlink" Target="mailto:de@firpo.ru" TargetMode="External"/><Relationship Id="rId213" Type="http://schemas.openxmlformats.org/officeDocument/2006/relationships/image" Target="media/image92.jpg"/><Relationship Id="rId234" Type="http://schemas.openxmlformats.org/officeDocument/2006/relationships/image" Target="media/image1010.png"/><Relationship Id="rId2" Type="http://schemas.openxmlformats.org/officeDocument/2006/relationships/styles" Target="styles.xml"/><Relationship Id="rId29" Type="http://schemas.openxmlformats.org/officeDocument/2006/relationships/image" Target="media/image79.png"/><Relationship Id="rId40" Type="http://schemas.openxmlformats.org/officeDocument/2006/relationships/image" Target="media/image13.png"/><Relationship Id="rId115" Type="http://schemas.openxmlformats.org/officeDocument/2006/relationships/hyperlink" Target="https://egrul.nalog.ru/index.html" TargetMode="External"/><Relationship Id="rId136" Type="http://schemas.openxmlformats.org/officeDocument/2006/relationships/hyperlink" Target="mailto:de@firpo.ru" TargetMode="External"/><Relationship Id="rId157" Type="http://schemas.openxmlformats.org/officeDocument/2006/relationships/image" Target="media/image640.png"/><Relationship Id="rId178" Type="http://schemas.openxmlformats.org/officeDocument/2006/relationships/image" Target="media/image740.png"/><Relationship Id="rId61" Type="http://schemas.openxmlformats.org/officeDocument/2006/relationships/image" Target="media/image22.png"/><Relationship Id="rId82" Type="http://schemas.openxmlformats.org/officeDocument/2006/relationships/image" Target="media/image320.png"/><Relationship Id="rId199" Type="http://schemas.openxmlformats.org/officeDocument/2006/relationships/image" Target="media/image85.png"/><Relationship Id="rId203" Type="http://schemas.openxmlformats.org/officeDocument/2006/relationships/image" Target="media/image87.png"/><Relationship Id="rId19" Type="http://schemas.openxmlformats.org/officeDocument/2006/relationships/image" Target="media/image4.png"/><Relationship Id="rId224" Type="http://schemas.openxmlformats.org/officeDocument/2006/relationships/image" Target="media/image960.png"/><Relationship Id="rId245" Type="http://schemas.openxmlformats.org/officeDocument/2006/relationships/image" Target="media/image107.png"/><Relationship Id="rId30" Type="http://schemas.openxmlformats.org/officeDocument/2006/relationships/image" Target="media/image8.png"/><Relationship Id="rId105" Type="http://schemas.openxmlformats.org/officeDocument/2006/relationships/image" Target="media/image42.png"/><Relationship Id="rId126" Type="http://schemas.openxmlformats.org/officeDocument/2006/relationships/image" Target="media/image50.png"/><Relationship Id="rId147" Type="http://schemas.openxmlformats.org/officeDocument/2006/relationships/image" Target="media/image590.png"/><Relationship Id="rId168" Type="http://schemas.openxmlformats.org/officeDocument/2006/relationships/image" Target="media/image690.png"/><Relationship Id="rId51" Type="http://schemas.openxmlformats.org/officeDocument/2006/relationships/image" Target="media/image180.png"/><Relationship Id="rId72" Type="http://schemas.openxmlformats.org/officeDocument/2006/relationships/image" Target="media/image270.png"/><Relationship Id="rId93" Type="http://schemas.openxmlformats.org/officeDocument/2006/relationships/hyperlink" Target="https://profile-edit.dp.firpo.ru/account/personal" TargetMode="External"/><Relationship Id="rId189" Type="http://schemas.openxmlformats.org/officeDocument/2006/relationships/image" Target="media/image80.png"/><Relationship Id="rId3" Type="http://schemas.openxmlformats.org/officeDocument/2006/relationships/settings" Target="settings.xml"/><Relationship Id="rId214" Type="http://schemas.openxmlformats.org/officeDocument/2006/relationships/image" Target="media/image920.jpg"/><Relationship Id="rId235" Type="http://schemas.openxmlformats.org/officeDocument/2006/relationships/image" Target="media/image102.png"/><Relationship Id="rId116" Type="http://schemas.openxmlformats.org/officeDocument/2006/relationships/hyperlink" Target="mailto:de+neworg@firpo.ru" TargetMode="External"/><Relationship Id="rId137" Type="http://schemas.openxmlformats.org/officeDocument/2006/relationships/hyperlink" Target="mailto:de@firpo.ru" TargetMode="External"/><Relationship Id="rId158" Type="http://schemas.openxmlformats.org/officeDocument/2006/relationships/image" Target="media/image65.png"/><Relationship Id="rId20" Type="http://schemas.openxmlformats.org/officeDocument/2006/relationships/image" Target="media/image410.png"/><Relationship Id="rId41" Type="http://schemas.openxmlformats.org/officeDocument/2006/relationships/image" Target="media/image130.png"/><Relationship Id="rId62" Type="http://schemas.openxmlformats.org/officeDocument/2006/relationships/image" Target="media/image220.png"/><Relationship Id="rId83" Type="http://schemas.openxmlformats.org/officeDocument/2006/relationships/image" Target="media/image33.png"/><Relationship Id="rId179" Type="http://schemas.openxmlformats.org/officeDocument/2006/relationships/image" Target="media/image75.png"/><Relationship Id="rId190" Type="http://schemas.openxmlformats.org/officeDocument/2006/relationships/image" Target="media/image800.png"/><Relationship Id="rId204" Type="http://schemas.openxmlformats.org/officeDocument/2006/relationships/image" Target="media/image870.png"/><Relationship Id="rId225" Type="http://schemas.openxmlformats.org/officeDocument/2006/relationships/image" Target="media/image97.png"/><Relationship Id="rId246" Type="http://schemas.openxmlformats.org/officeDocument/2006/relationships/image" Target="media/image1070.png"/><Relationship Id="rId106" Type="http://schemas.openxmlformats.org/officeDocument/2006/relationships/image" Target="media/image420.png"/><Relationship Id="rId127" Type="http://schemas.openxmlformats.org/officeDocument/2006/relationships/image" Target="media/image500.png"/><Relationship Id="rId31" Type="http://schemas.openxmlformats.org/officeDocument/2006/relationships/image" Target="media/image810.png"/><Relationship Id="rId52" Type="http://schemas.openxmlformats.org/officeDocument/2006/relationships/image" Target="media/image19.png"/><Relationship Id="rId73" Type="http://schemas.openxmlformats.org/officeDocument/2006/relationships/image" Target="media/image28.png"/><Relationship Id="rId94" Type="http://schemas.openxmlformats.org/officeDocument/2006/relationships/image" Target="media/image37.png"/><Relationship Id="rId148" Type="http://schemas.openxmlformats.org/officeDocument/2006/relationships/image" Target="media/image60.png"/><Relationship Id="rId169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Arial"/>
        <a:cs typeface="Arial"/>
      </a:majorFont>
      <a:minorFont>
        <a:latin typeface="Cambria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>
    <a:spDef>
      <a:spPr bwMode="auto"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 bwMode="auto"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86</Pages>
  <Words>9059</Words>
  <Characters>51637</Characters>
  <Application>Microsoft Office Word</Application>
  <DocSecurity>0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DE-User4</dc:creator>
  <cp:keywords/>
  <dc:description/>
  <cp:lastModifiedBy>Дарья Васильева</cp:lastModifiedBy>
  <cp:revision>4</cp:revision>
  <dcterms:created xsi:type="dcterms:W3CDTF">2023-01-26T06:40:00Z</dcterms:created>
  <dcterms:modified xsi:type="dcterms:W3CDTF">2023-02-01T07:00:00Z</dcterms:modified>
</cp:coreProperties>
</file>