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337" w:tblpY="-237"/>
        <w:tblW w:w="0" w:type="auto"/>
        <w:tblLook w:val="04A0" w:firstRow="1" w:lastRow="0" w:firstColumn="1" w:lastColumn="0" w:noHBand="0" w:noVBand="1"/>
      </w:tblPr>
      <w:tblGrid>
        <w:gridCol w:w="5528"/>
      </w:tblGrid>
      <w:tr w:rsidR="006B081D" w:rsidRPr="00D5755C" w14:paraId="5F8E8294" w14:textId="77777777" w:rsidTr="00434823">
        <w:trPr>
          <w:trHeight w:val="2558"/>
        </w:trPr>
        <w:tc>
          <w:tcPr>
            <w:tcW w:w="5528" w:type="dxa"/>
            <w:shd w:val="clear" w:color="auto" w:fill="auto"/>
          </w:tcPr>
          <w:p w14:paraId="4E96AB74" w14:textId="77777777" w:rsidR="006B081D" w:rsidRPr="00D5755C" w:rsidRDefault="006B081D" w:rsidP="006B0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5755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УТВЕРЖДЕНО</w:t>
            </w:r>
          </w:p>
          <w:p w14:paraId="053C610E" w14:textId="77777777" w:rsidR="006B081D" w:rsidRPr="00D5755C" w:rsidRDefault="006B081D" w:rsidP="006B0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5755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приказом</w:t>
            </w:r>
          </w:p>
          <w:p w14:paraId="7863F660" w14:textId="77777777" w:rsidR="006B081D" w:rsidRPr="00D5755C" w:rsidRDefault="006B081D" w:rsidP="006B0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5755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от 10.08.2020 </w:t>
            </w:r>
          </w:p>
          <w:p w14:paraId="2DEFCC18" w14:textId="77777777" w:rsidR="006B081D" w:rsidRPr="00D5755C" w:rsidRDefault="006B081D" w:rsidP="006B0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5755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№ 10.08.2020-4</w:t>
            </w:r>
          </w:p>
          <w:p w14:paraId="63757B13" w14:textId="77777777" w:rsidR="006B081D" w:rsidRPr="00D5755C" w:rsidRDefault="006B081D" w:rsidP="006B0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5755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(с внесенными изменениями приказом </w:t>
            </w:r>
          </w:p>
          <w:p w14:paraId="2CFF773F" w14:textId="75F54A5E" w:rsidR="006B081D" w:rsidRPr="00D5755C" w:rsidRDefault="006B081D" w:rsidP="006B081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5755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от 05.10.2020 № 05.10.2020-5)</w:t>
            </w:r>
          </w:p>
        </w:tc>
      </w:tr>
    </w:tbl>
    <w:p w14:paraId="793447AC" w14:textId="77777777" w:rsidR="006B081D" w:rsidRPr="00D5755C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65AE7E81" w14:textId="77777777" w:rsidR="006B081D" w:rsidRPr="00D5755C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7237FFCA" w14:textId="77777777" w:rsidR="006B081D" w:rsidRPr="00D5755C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14:paraId="695CDBEC" w14:textId="77777777" w:rsidR="006B081D" w:rsidRPr="00D5755C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Типовой регламент</w:t>
      </w:r>
      <w:r w:rsidRPr="00D5755C">
        <w:rPr>
          <w:color w:val="auto"/>
          <w:sz w:val="28"/>
          <w:szCs w:val="28"/>
        </w:rPr>
        <w:t xml:space="preserve"> </w:t>
      </w:r>
      <w:r w:rsidRPr="00D5755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Регионального чемпионата «Молодые профессионалы» (WorldSkills Russia)</w:t>
      </w:r>
    </w:p>
    <w:p w14:paraId="2A6DCA2C" w14:textId="77777777" w:rsidR="006B081D" w:rsidRPr="00D5755C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0F1C0DE" w14:textId="77777777" w:rsidR="006B081D" w:rsidRPr="00D5755C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580D80B" w14:textId="77777777" w:rsidR="006B081D" w:rsidRPr="00D5755C" w:rsidRDefault="006B081D" w:rsidP="006B081D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AECFE35" w14:textId="76F9144F" w:rsidR="006B081D" w:rsidRPr="00D5755C" w:rsidRDefault="006B081D" w:rsidP="006B081D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РЕГЛАМЕНТ </w:t>
      </w:r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D5755C">
        <w:rPr>
          <w:rFonts w:ascii="Times New Roman" w:hAnsi="Times New Roman"/>
          <w:color w:val="auto"/>
          <w:sz w:val="28"/>
          <w:szCs w:val="28"/>
        </w:rPr>
        <w:t>Регионального чемпионата «Молодые профессионалы» (</w:t>
      </w:r>
      <w:r w:rsidRPr="00D5755C">
        <w:rPr>
          <w:rFonts w:ascii="Times New Roman" w:hAnsi="Times New Roman"/>
          <w:color w:val="auto"/>
          <w:sz w:val="28"/>
          <w:szCs w:val="28"/>
          <w:lang w:val="en-US"/>
        </w:rPr>
        <w:t>WorldSkills</w:t>
      </w:r>
      <w:r w:rsidRPr="00D5755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5755C">
        <w:rPr>
          <w:rFonts w:ascii="Times New Roman" w:hAnsi="Times New Roman"/>
          <w:color w:val="auto"/>
          <w:sz w:val="28"/>
          <w:szCs w:val="28"/>
          <w:lang w:val="en-US"/>
        </w:rPr>
        <w:t>Russia</w:t>
      </w:r>
      <w:r w:rsidRPr="00D5755C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434823" w:rsidRPr="00D5755C">
        <w:rPr>
          <w:rFonts w:ascii="Times New Roman" w:hAnsi="Times New Roman"/>
          <w:color w:val="auto"/>
          <w:sz w:val="28"/>
          <w:szCs w:val="28"/>
        </w:rPr>
        <w:t>Красноярского края</w:t>
      </w:r>
    </w:p>
    <w:p w14:paraId="10E0F36D" w14:textId="77777777" w:rsidR="006B081D" w:rsidRPr="00D5755C" w:rsidRDefault="006B081D" w:rsidP="006B081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Том А</w:t>
      </w:r>
    </w:p>
    <w:p w14:paraId="20E74A9B" w14:textId="77777777" w:rsidR="006B081D" w:rsidRPr="00D5755C" w:rsidRDefault="006B081D" w:rsidP="006B081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по планированию, организации и операционной деятельности</w:t>
      </w:r>
    </w:p>
    <w:p w14:paraId="6425E403" w14:textId="77777777" w:rsidR="006B081D" w:rsidRPr="00D5755C" w:rsidRDefault="006B081D" w:rsidP="006B081D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1CA940C7" w14:textId="77777777" w:rsidR="006B081D" w:rsidRPr="00D5755C" w:rsidRDefault="006B081D" w:rsidP="006B081D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2426C52C" w14:textId="77777777" w:rsidR="006B081D" w:rsidRPr="00D5755C" w:rsidRDefault="006B081D" w:rsidP="006B081D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  <w:sectPr w:rsidR="006B081D" w:rsidRPr="00D5755C" w:rsidSect="00515615">
          <w:headerReference w:type="first" r:id="rId8"/>
          <w:pgSz w:w="11906" w:h="16838"/>
          <w:pgMar w:top="1702" w:right="1137" w:bottom="1134" w:left="917" w:header="391" w:footer="285" w:gutter="0"/>
          <w:cols w:space="720"/>
          <w:titlePg/>
          <w:docGrid w:linePitch="272"/>
        </w:sectPr>
      </w:pPr>
    </w:p>
    <w:p w14:paraId="7E66E945" w14:textId="77777777" w:rsidR="006B081D" w:rsidRPr="00D5755C" w:rsidRDefault="006B081D" w:rsidP="006B081D">
      <w:pPr>
        <w:tabs>
          <w:tab w:val="right" w:leader="dot" w:pos="9842"/>
        </w:tabs>
        <w:spacing w:after="0"/>
        <w:ind w:left="0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2" w:name="_Toc505265563"/>
      <w:bookmarkStart w:id="3" w:name="_Toc507571093"/>
      <w:r w:rsidRPr="00D5755C"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ОГЛАВЛЕНИЕ</w:t>
      </w:r>
    </w:p>
    <w:p w14:paraId="5D55495A" w14:textId="43C33428" w:rsidR="006B081D" w:rsidRPr="00D5755C" w:rsidRDefault="006B081D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r w:rsidRPr="00D5755C">
        <w:rPr>
          <w:bCs/>
          <w:color w:val="auto"/>
          <w:sz w:val="28"/>
          <w:szCs w:val="28"/>
        </w:rPr>
        <w:fldChar w:fldCharType="begin"/>
      </w:r>
      <w:r w:rsidRPr="00D5755C">
        <w:rPr>
          <w:bCs/>
          <w:color w:val="auto"/>
          <w:sz w:val="28"/>
          <w:szCs w:val="28"/>
        </w:rPr>
        <w:instrText xml:space="preserve"> TOC \o "1-3" \h \z \u </w:instrText>
      </w:r>
      <w:r w:rsidRPr="00D5755C">
        <w:rPr>
          <w:bCs/>
          <w:color w:val="auto"/>
          <w:sz w:val="28"/>
          <w:szCs w:val="28"/>
        </w:rPr>
        <w:fldChar w:fldCharType="separate"/>
      </w:r>
      <w:hyperlink w:anchor="_Toc53413721" w:history="1">
        <w:r w:rsidRPr="00D5755C">
          <w:rPr>
            <w:rStyle w:val="a4"/>
            <w:noProof/>
            <w:color w:val="auto"/>
            <w:sz w:val="28"/>
            <w:szCs w:val="28"/>
            <w:lang w:val="en-US"/>
          </w:rPr>
          <w:t>A</w:t>
        </w:r>
        <w:r w:rsidRPr="00D5755C">
          <w:rPr>
            <w:rStyle w:val="a4"/>
            <w:noProof/>
            <w:color w:val="auto"/>
            <w:sz w:val="28"/>
            <w:szCs w:val="28"/>
          </w:rPr>
          <w:t>.1 О ПРАВИЛАХ ЧЕМПИОНАТА</w:t>
        </w:r>
        <w:r w:rsidRPr="00D5755C">
          <w:rPr>
            <w:noProof/>
            <w:webHidden/>
            <w:color w:val="auto"/>
            <w:sz w:val="28"/>
            <w:szCs w:val="28"/>
          </w:rPr>
          <w:tab/>
        </w:r>
        <w:r w:rsidRPr="00D5755C">
          <w:rPr>
            <w:noProof/>
            <w:webHidden/>
            <w:color w:val="auto"/>
            <w:sz w:val="28"/>
            <w:szCs w:val="28"/>
          </w:rPr>
          <w:fldChar w:fldCharType="begin"/>
        </w:r>
        <w:r w:rsidRPr="00D5755C">
          <w:rPr>
            <w:noProof/>
            <w:webHidden/>
            <w:color w:val="auto"/>
            <w:sz w:val="28"/>
            <w:szCs w:val="28"/>
          </w:rPr>
          <w:instrText xml:space="preserve"> PAGEREF _Toc53413721 \h </w:instrText>
        </w:r>
        <w:r w:rsidRPr="00D5755C">
          <w:rPr>
            <w:noProof/>
            <w:webHidden/>
            <w:color w:val="auto"/>
            <w:sz w:val="28"/>
            <w:szCs w:val="28"/>
          </w:rPr>
        </w:r>
        <w:r w:rsidRPr="00D5755C">
          <w:rPr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noProof/>
            <w:webHidden/>
            <w:color w:val="auto"/>
            <w:sz w:val="28"/>
            <w:szCs w:val="28"/>
          </w:rPr>
          <w:t>4</w:t>
        </w:r>
        <w:r w:rsidRPr="00D5755C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2BEBFC21" w14:textId="4970B432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2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val="en-US"/>
          </w:rPr>
          <w:t>A</w:t>
        </w:r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.1.1 ПРЕДМЕТ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_Toc53413722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4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17345030" w14:textId="22B6CEF5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3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A.1.2 ЦЕННОСТИ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_Toc53413723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4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4CF4FEE1" w14:textId="3E2CC0AC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4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A.1.3 РАЗЪЯСНЕНИЕ ТЕРМИНОВ (ГЛОССАРИЙ)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_Toc53413724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4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6DE2D57A" w14:textId="4CDE57AE" w:rsidR="006B081D" w:rsidRPr="00D5755C" w:rsidRDefault="00434823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25" w:history="1">
        <w:r w:rsidR="006B081D" w:rsidRPr="00D5755C">
          <w:rPr>
            <w:rStyle w:val="a4"/>
            <w:noProof/>
            <w:color w:val="auto"/>
            <w:sz w:val="28"/>
            <w:szCs w:val="28"/>
            <w:lang w:val="en-US"/>
          </w:rPr>
          <w:t>A</w:t>
        </w:r>
        <w:r w:rsidR="006B081D" w:rsidRPr="00D5755C">
          <w:rPr>
            <w:rStyle w:val="a4"/>
            <w:noProof/>
            <w:color w:val="auto"/>
            <w:sz w:val="28"/>
            <w:szCs w:val="28"/>
          </w:rPr>
          <w:t>.2 ОРГАНИЗАЦИЯ ЧЕМПИОНАТА</w:t>
        </w:r>
        <w:r w:rsidR="006B081D" w:rsidRPr="00D5755C">
          <w:rPr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noProof/>
            <w:webHidden/>
            <w:color w:val="auto"/>
            <w:sz w:val="28"/>
            <w:szCs w:val="28"/>
          </w:rPr>
          <w:instrText xml:space="preserve"> PAGEREF _Toc53413725 \h </w:instrText>
        </w:r>
        <w:r w:rsidR="006B081D" w:rsidRPr="00D5755C">
          <w:rPr>
            <w:noProof/>
            <w:webHidden/>
            <w:color w:val="auto"/>
            <w:sz w:val="28"/>
            <w:szCs w:val="28"/>
          </w:rPr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noProof/>
            <w:webHidden/>
            <w:color w:val="auto"/>
            <w:sz w:val="28"/>
            <w:szCs w:val="28"/>
          </w:rPr>
          <w:t>4</w:t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32249E0F" w14:textId="2A0002F5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6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A.2.1 ОРГКОМИТЕТ ЧЕМПИОНАТА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_Toc53413726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4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41D07F4A" w14:textId="4C21EAA8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7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A.2.2 ДИРЕКЦИЯ ЧЕМПИОНАТА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_Toc53413727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4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76B00B8D" w14:textId="02E08937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8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A.2.3 ПРАВА И ОБЯЗАННОСТИ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_Toc53413728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4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5AB81FF9" w14:textId="4A7DA8DC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29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A.2.4 ПРЕДОСТАВЛЕНИЕ ИНФРАСТРУКТУРЫ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_Toc53413729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5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64AF881E" w14:textId="64154206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0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A.2.5 ПРОВЕДЕНИЕ ЧЕМПИОНАТА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_Toc53413730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6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3D05DFFC" w14:textId="00D142A5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1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A.2.6 ПОДВЕДЕНИЕ ИТОГОВ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_Toc53413731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7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256E8E68" w14:textId="64355933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2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A.2.7 ПРОГРАММА ЧЕМПИОНАТА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_Toc53413732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7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1D59E6AD" w14:textId="7764E5F3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3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A.2.8 АККРЕДИТАЦИОННЫЕ ПАКЕТЫ (если применимо)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_Toc53413733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8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1CF34BD9" w14:textId="685C8C53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4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A.2.9 РЕГИСТРАЦИЯ УЧАСТНИКОВ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_Toc53413734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8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3CB184DF" w14:textId="6FA82BA1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5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A.2.10 КВОТИРОВАНИЕ МЕСТ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_Toc53413735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9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01432BF8" w14:textId="5E55A747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36" w:history="1">
        <w:r w:rsidR="006B081D" w:rsidRPr="00D5755C">
          <w:rPr>
            <w:rStyle w:val="a4"/>
            <w:b/>
            <w:color w:val="auto"/>
            <w:sz w:val="28"/>
            <w:szCs w:val="28"/>
          </w:rPr>
          <w:t>A.2.10.1 ОБЩИЕ ПОЛОЖЕНИЯ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_Toc53413736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9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08FA6B1D" w14:textId="553F869A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37" w:history="1">
        <w:r w:rsidR="006B081D" w:rsidRPr="00D5755C">
          <w:rPr>
            <w:rStyle w:val="a4"/>
            <w:b/>
            <w:color w:val="auto"/>
            <w:sz w:val="28"/>
            <w:szCs w:val="28"/>
          </w:rPr>
          <w:t>A.2.10.2 УЧАСТИЕ В ЧЕМПИОНАТАХ ПОСЛЕДУЮЩИХ УРОВНЕЙ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_Toc53413737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10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09EBFCD9" w14:textId="1B6ADD3D" w:rsidR="006B081D" w:rsidRPr="00D5755C" w:rsidRDefault="00434823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38" w:history="1">
        <w:r w:rsidR="006B081D" w:rsidRPr="00D5755C">
          <w:rPr>
            <w:rStyle w:val="a4"/>
            <w:noProof/>
            <w:color w:val="auto"/>
            <w:sz w:val="28"/>
            <w:szCs w:val="28"/>
            <w:lang w:val="en-US"/>
          </w:rPr>
          <w:t>A</w:t>
        </w:r>
        <w:r w:rsidR="006B081D" w:rsidRPr="00D5755C">
          <w:rPr>
            <w:rStyle w:val="a4"/>
            <w:noProof/>
            <w:color w:val="auto"/>
            <w:sz w:val="28"/>
            <w:szCs w:val="28"/>
          </w:rPr>
          <w:t>.3 УПРАВЛЕНИЕ ЧЕМПИОНАТОМ</w:t>
        </w:r>
        <w:r w:rsidR="006B081D" w:rsidRPr="00D5755C">
          <w:rPr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noProof/>
            <w:webHidden/>
            <w:color w:val="auto"/>
            <w:sz w:val="28"/>
            <w:szCs w:val="28"/>
          </w:rPr>
          <w:instrText xml:space="preserve"> PAGEREF _Toc53413738 \h </w:instrText>
        </w:r>
        <w:r w:rsidR="006B081D" w:rsidRPr="00D5755C">
          <w:rPr>
            <w:noProof/>
            <w:webHidden/>
            <w:color w:val="auto"/>
            <w:sz w:val="28"/>
            <w:szCs w:val="28"/>
          </w:rPr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noProof/>
            <w:webHidden/>
            <w:color w:val="auto"/>
            <w:sz w:val="28"/>
            <w:szCs w:val="28"/>
          </w:rPr>
          <w:t>11</w:t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3D4FD07C" w14:textId="7EC14DE0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39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A.3.1 ОБЩЕЕ УПРАВЛЕНИЕ ЧЕМПИОНАТОМ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_Toc53413739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11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39FDF75B" w14:textId="14C48F69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40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A.3.2 УПРАВЛЕНИЕ СОРЕВНОВАНИЯМИ ПО КОМПЕТЕНЦИЯМ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_Toc53413740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11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5F07392B" w14:textId="4A9AD6C5" w:rsidR="006B081D" w:rsidRPr="00D5755C" w:rsidRDefault="00434823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41" w:history="1">
        <w:r w:rsidR="006B081D" w:rsidRPr="00D5755C">
          <w:rPr>
            <w:rStyle w:val="a4"/>
            <w:noProof/>
            <w:color w:val="auto"/>
            <w:sz w:val="28"/>
            <w:szCs w:val="28"/>
            <w:lang w:val="en-US"/>
          </w:rPr>
          <w:t>A</w:t>
        </w:r>
        <w:r w:rsidR="006B081D" w:rsidRPr="00D5755C">
          <w:rPr>
            <w:rStyle w:val="a4"/>
            <w:noProof/>
            <w:color w:val="auto"/>
            <w:sz w:val="28"/>
            <w:szCs w:val="28"/>
          </w:rPr>
          <w:t>.4 КОНТРОЛЬ КАЧЕСТВА ПРОВЕДЕНИЯ ЧЕМПИОНАТА</w:t>
        </w:r>
        <w:r w:rsidR="006B081D" w:rsidRPr="00D5755C">
          <w:rPr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noProof/>
            <w:webHidden/>
            <w:color w:val="auto"/>
            <w:sz w:val="28"/>
            <w:szCs w:val="28"/>
          </w:rPr>
          <w:instrText xml:space="preserve"> PAGEREF _Toc53413741 \h </w:instrText>
        </w:r>
        <w:r w:rsidR="006B081D" w:rsidRPr="00D5755C">
          <w:rPr>
            <w:noProof/>
            <w:webHidden/>
            <w:color w:val="auto"/>
            <w:sz w:val="28"/>
            <w:szCs w:val="28"/>
          </w:rPr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noProof/>
            <w:webHidden/>
            <w:color w:val="auto"/>
            <w:sz w:val="28"/>
            <w:szCs w:val="28"/>
          </w:rPr>
          <w:t>11</w:t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33292207" w14:textId="4FF75E4A" w:rsidR="006B081D" w:rsidRPr="00D5755C" w:rsidRDefault="00434823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42" w:history="1">
        <w:r w:rsidR="006B081D" w:rsidRPr="00D5755C">
          <w:rPr>
            <w:rStyle w:val="a4"/>
            <w:noProof/>
            <w:color w:val="auto"/>
            <w:sz w:val="28"/>
            <w:szCs w:val="28"/>
            <w:lang w:val="en-US"/>
          </w:rPr>
          <w:t>A</w:t>
        </w:r>
        <w:r w:rsidR="006B081D" w:rsidRPr="00D5755C">
          <w:rPr>
            <w:rStyle w:val="a4"/>
            <w:noProof/>
            <w:color w:val="auto"/>
            <w:sz w:val="28"/>
            <w:szCs w:val="28"/>
          </w:rPr>
          <w:t>.5 ТЕХНИКА БЕЗОПАСНОСТИ И ОХРАНА ТРУДА</w:t>
        </w:r>
        <w:r w:rsidR="006B081D" w:rsidRPr="00D5755C">
          <w:rPr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noProof/>
            <w:webHidden/>
            <w:color w:val="auto"/>
            <w:sz w:val="28"/>
            <w:szCs w:val="28"/>
          </w:rPr>
          <w:instrText xml:space="preserve"> PAGEREF _Toc53413742 \h </w:instrText>
        </w:r>
        <w:r w:rsidR="006B081D" w:rsidRPr="00D5755C">
          <w:rPr>
            <w:noProof/>
            <w:webHidden/>
            <w:color w:val="auto"/>
            <w:sz w:val="28"/>
            <w:szCs w:val="28"/>
          </w:rPr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noProof/>
            <w:webHidden/>
            <w:color w:val="auto"/>
            <w:sz w:val="28"/>
            <w:szCs w:val="28"/>
          </w:rPr>
          <w:t>12</w:t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4C0B469A" w14:textId="0EDF88F0" w:rsidR="006B081D" w:rsidRPr="00D5755C" w:rsidRDefault="00434823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43" w:history="1">
        <w:r w:rsidR="006B081D" w:rsidRPr="00D5755C">
          <w:rPr>
            <w:rStyle w:val="a4"/>
            <w:noProof/>
            <w:color w:val="auto"/>
            <w:sz w:val="28"/>
            <w:szCs w:val="28"/>
          </w:rPr>
          <w:t>А.6 КОЛИЧЕСТВО КОМПЕТЕНЦИЙ ЧЕМПИОНАТА, ИХ ОТБОР И СТАТУС</w:t>
        </w:r>
        <w:r w:rsidR="006B081D" w:rsidRPr="00D5755C">
          <w:rPr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noProof/>
            <w:webHidden/>
            <w:color w:val="auto"/>
            <w:sz w:val="28"/>
            <w:szCs w:val="28"/>
          </w:rPr>
          <w:instrText xml:space="preserve"> PAGEREF _Toc53413743 \h </w:instrText>
        </w:r>
        <w:r w:rsidR="006B081D" w:rsidRPr="00D5755C">
          <w:rPr>
            <w:noProof/>
            <w:webHidden/>
            <w:color w:val="auto"/>
            <w:sz w:val="28"/>
            <w:szCs w:val="28"/>
          </w:rPr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noProof/>
            <w:webHidden/>
            <w:color w:val="auto"/>
            <w:sz w:val="28"/>
            <w:szCs w:val="28"/>
          </w:rPr>
          <w:t>13</w:t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67A0568A" w14:textId="6497974B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44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А.6.1 ОТБОР КОМПЕТЕНЦИЙ ДЛЯ ЧЕМПИОНАТА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_Toc53413744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13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0D24C8BF" w14:textId="1A3E682B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45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A.6.2 СТАТУС КОМПЕТЕНЦИЙ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_Toc53413745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13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57360E58" w14:textId="0FB1F997" w:rsidR="006B081D" w:rsidRPr="00D5755C" w:rsidRDefault="00434823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46" w:history="1">
        <w:r w:rsidR="006B081D" w:rsidRPr="00D5755C">
          <w:rPr>
            <w:rStyle w:val="a4"/>
            <w:noProof/>
            <w:color w:val="auto"/>
            <w:sz w:val="28"/>
            <w:szCs w:val="28"/>
          </w:rPr>
          <w:t>А.7 АККРЕДИТОВАННЫЕ УЧАСТНИКИ</w:t>
        </w:r>
        <w:r w:rsidR="006B081D" w:rsidRPr="00D5755C">
          <w:rPr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noProof/>
            <w:webHidden/>
            <w:color w:val="auto"/>
            <w:sz w:val="28"/>
            <w:szCs w:val="28"/>
          </w:rPr>
          <w:instrText xml:space="preserve"> PAGEREF _Toc53413746 \h </w:instrText>
        </w:r>
        <w:r w:rsidR="006B081D" w:rsidRPr="00D5755C">
          <w:rPr>
            <w:noProof/>
            <w:webHidden/>
            <w:color w:val="auto"/>
            <w:sz w:val="28"/>
            <w:szCs w:val="28"/>
          </w:rPr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noProof/>
            <w:webHidden/>
            <w:color w:val="auto"/>
            <w:sz w:val="28"/>
            <w:szCs w:val="28"/>
          </w:rPr>
          <w:t>14</w:t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4FD12055" w14:textId="37318E6F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47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А.7.1 КОНКУРСАНТЫ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_Toc53413747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14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24D238F8" w14:textId="33D87C75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48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А.7.1.1 ВОЗРАСТНЫЕ ОГРАНИЧЕНИЯ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_Toc53413748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14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2FE03EA3" w14:textId="001BDDDA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49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А.7.1.2 ТРЕБОВАНИЯ К КОНКУРСАНТАМ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_Toc53413749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15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48CFC410" w14:textId="4165C5BF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0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А.7.1.3 ПРАВА И ОБЯЗАННОСТИ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_Toc53413750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16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65A17346" w14:textId="14A68514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1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А.7.1.4 ЗНАКОМСТВО С РАБОЧИМ МЕСТОМ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_Toc53413751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17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7DD03FFC" w14:textId="25526C0B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2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А.7.1.5 ПРОВЕРКА ИЗМЕРИТЕЛЬНЫХ ИНСТРУМЕНТОВ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_Toc53413752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17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3933948B" w14:textId="4F56AE17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3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А.7.1.6 НАЧАЛО И КОНЕЦ РАБОТЫ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_Toc53413753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17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0AD664DA" w14:textId="76AA0B63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4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А.7.1.7 КОНТАКТЫ И ПРАВИЛА ВЗАИМОДЕЙСТВИЯ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_Toc53413754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17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5DE7B631" w14:textId="7C6E1437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5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А.7.1.8 БОЛЕЗНИ И НЕСЧАСТНЫЕ СЛУЧАИ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_Toc53413755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18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1D455C15" w14:textId="7BB85C40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6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А.7.1.9 ТЕХНИКА БЕЗОПАСНОСТИ И ОХРАНА ТРУДА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_Toc53413756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18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08EA42C9" w14:textId="2E94BFE5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7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А.7.1.10 ЗАВЕРШЕНИЕ РАБОТЫ НА КОНКУРСНОЙ ПЛОЩАДКЕ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_Toc53413757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19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1E10D27E" w14:textId="5D7CDBD0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58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А.7.1.11 ЧЕСТНОСТЬ, СПРАВЕДЛИВОСТЬ И ОТКРЫТОСТЬ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_Toc53413758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19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0667EB77" w14:textId="7FFBBDA4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59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А.7.2 ЭКСПЕРТ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_Toc53413759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19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5BC0F6D7" w14:textId="671E279A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0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А.7.2.1 КВАЛИФИКАЦИЯ И ОПЫТ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_Toc53413760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19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14CA824E" w14:textId="249D667B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1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А.7.2.2 ЛИЧНЫЕ КАЧЕСТВА И МОРАЛЬНЫЕ ПРИНЦИПЫ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_Toc53413761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19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37F5A8E7" w14:textId="22402758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2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А.7.2.3 АККРЕДИТАЦИЯ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_Toc53413762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19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665D7318" w14:textId="29045330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3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А.7.2.4 ОБЯЗАННОСТИ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_Toc53413763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20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2A153D02" w14:textId="38FC1586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4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А.7.2.5 ПРОВЕРКА ТУЛБОКСА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_Toc53413764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21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0BD22EAD" w14:textId="5D37BA3B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5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А.7.2.6 СЕКРЕТНОСТЬ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_Toc53413765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21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19555820" w14:textId="455765D8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6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А.7.2.7 ВЗАИМОДЕЙСТВИЕ ЭКСПЕРТОВ-КОМПАТРИОТОВ С КОНКУРСАНТАМИ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_Toc53413766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22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7A227CB8" w14:textId="01B7DC61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7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А.7.2.8 ДИСКУССИОННЫЙ ФОРУМ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_Toc53413767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22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1817886C" w14:textId="36922AA0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68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А.7.3 МЕНЕДЖЕР КОМПЕТЕНЦИИ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_Toc53413768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22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59D94829" w14:textId="05F9C248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69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А.7.3.1 ОБЯЗАННОСТИ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_Toc53413769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22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7FB23E2F" w14:textId="455A9352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0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А.7.3.2 КОНТАКТЫ С КОНКУРСАНТАМИ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_Toc53413770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22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7408837D" w14:textId="2F7EA441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71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А.7.4 ГЛАВНЫЙ ЭКСПЕРТ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_Toc53413771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22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05A93A57" w14:textId="70F541AF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2" w:history="1">
        <w:r w:rsidR="006B081D" w:rsidRPr="00D5755C">
          <w:rPr>
            <w:rStyle w:val="a4"/>
            <w:b/>
            <w:color w:val="auto"/>
            <w:sz w:val="28"/>
            <w:szCs w:val="28"/>
          </w:rPr>
          <w:t>A.7.4.1 ОБЯЗАННОСТИ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_Toc53413772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22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482FCCAF" w14:textId="07A4ADB4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3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А.7.4.2 ВЫДВИЖЕНИЕ КАНДИДАТОВ И АККРЕДИТАЦИЯ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_Toc53413773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23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6CCC2E70" w14:textId="009224F1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4" w:history="1">
        <w:r w:rsidR="006B081D" w:rsidRPr="00D5755C">
          <w:rPr>
            <w:rStyle w:val="a4"/>
            <w:b/>
            <w:color w:val="auto"/>
            <w:sz w:val="28"/>
            <w:szCs w:val="28"/>
          </w:rPr>
          <w:t>A.7.4.3 КРИТЕРИИ ВЫДВИЖЕНИЯ КАНДИДАТОВ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_Toc53413774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23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701E68DC" w14:textId="6BC38A80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75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A.7.5 ЗАМЕСТИТЕЛЬ ГЛАВНОГО ЭКСПЕРТА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_Toc53413775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24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59A9A898" w14:textId="2BD23736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6" w:history="1">
        <w:r w:rsidR="006B081D" w:rsidRPr="00D5755C">
          <w:rPr>
            <w:rStyle w:val="a4"/>
            <w:b/>
            <w:color w:val="auto"/>
            <w:sz w:val="28"/>
            <w:szCs w:val="28"/>
          </w:rPr>
          <w:t>A.7.5.1 ОБЯЗАННОСТИ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_Toc53413776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24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5CB5C5FB" w14:textId="3147B4C1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7" w:history="1">
        <w:r w:rsidR="006B081D" w:rsidRPr="00D5755C">
          <w:rPr>
            <w:rStyle w:val="a4"/>
            <w:b/>
            <w:color w:val="auto"/>
            <w:sz w:val="28"/>
            <w:szCs w:val="28"/>
          </w:rPr>
          <w:t>A.7.5.2 ВЫДВИЖЕНИЕ КАНДИДАТОВ И АККРЕДИТАЦИЯ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_Toc53413777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24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44790434" w14:textId="18AFB41E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78" w:history="1">
        <w:r w:rsidR="006B081D" w:rsidRPr="00D5755C">
          <w:rPr>
            <w:rStyle w:val="a4"/>
            <w:b/>
            <w:color w:val="auto"/>
            <w:sz w:val="28"/>
            <w:szCs w:val="28"/>
          </w:rPr>
          <w:t>A.7.5.3 КРИТЕРИИ ВЫДВИЖЕНИЯ КАНДИДАТОВ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_Toc53413778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24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71A30672" w14:textId="6733A94A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79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A.7.6 ЭКСПЕРТЫ С ОСОБЫМИ ПОЛНОМОЧИЯМИ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_Toc53413779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25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163B2F2A" w14:textId="46F41C28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80" w:history="1">
        <w:r w:rsidR="006B081D" w:rsidRPr="00D5755C">
          <w:rPr>
            <w:rStyle w:val="a4"/>
            <w:b/>
            <w:color w:val="auto"/>
            <w:sz w:val="28"/>
            <w:szCs w:val="28"/>
          </w:rPr>
          <w:t>A.7.6.1 ОБЯЗАННОСТИ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_Toc53413780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25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778D1986" w14:textId="115C0B0A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81" w:history="1">
        <w:r w:rsidR="006B081D" w:rsidRPr="00D5755C">
          <w:rPr>
            <w:rStyle w:val="a4"/>
            <w:b/>
            <w:color w:val="auto"/>
            <w:sz w:val="28"/>
            <w:szCs w:val="28"/>
          </w:rPr>
          <w:t>A.7.6.2 ВЫДВИЖЕНИЕ КАНДИДАТОВ И АККРЕДИТАЦИЯ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_Toc53413781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25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7B191D84" w14:textId="53CD9DC0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82" w:history="1">
        <w:r w:rsidR="006B081D" w:rsidRPr="00D5755C">
          <w:rPr>
            <w:rStyle w:val="a4"/>
            <w:b/>
            <w:color w:val="auto"/>
            <w:sz w:val="28"/>
            <w:szCs w:val="28"/>
          </w:rPr>
          <w:t>A.7.6.3 КРИТЕРИИ ВЫДВИЖЕНИЯ КАНДИДАТОВ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_Toc53413782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25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0D8E4A44" w14:textId="645D8D34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83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A.7.7 ЖЮРИ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_Toc53413783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27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26C3C92E" w14:textId="18DCC370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84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A.7.8 ТЕХНИЧЕСКИЙ АДМИНИСТРАТОР ПЛОЩАДКИ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_Toc53413784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28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40099F36" w14:textId="5485B808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85" w:history="1">
        <w:r w:rsidR="006B081D" w:rsidRPr="00D5755C">
          <w:rPr>
            <w:rStyle w:val="a4"/>
            <w:b/>
            <w:color w:val="auto"/>
            <w:sz w:val="28"/>
            <w:szCs w:val="28"/>
          </w:rPr>
          <w:t>A.7.8.1 ОБЯЗАННОСТИ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_Toc53413785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28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4C2DA89E" w14:textId="637C7E13" w:rsidR="006B081D" w:rsidRPr="00D5755C" w:rsidRDefault="00434823">
      <w:pPr>
        <w:pStyle w:val="31"/>
        <w:rPr>
          <w:rFonts w:eastAsiaTheme="minorEastAsia"/>
          <w:color w:val="auto"/>
          <w:sz w:val="28"/>
          <w:szCs w:val="28"/>
        </w:rPr>
      </w:pPr>
      <w:hyperlink w:anchor="_Toc53413786" w:history="1">
        <w:r w:rsidR="006B081D" w:rsidRPr="00D5755C">
          <w:rPr>
            <w:rStyle w:val="a4"/>
            <w:b/>
            <w:color w:val="auto"/>
            <w:sz w:val="28"/>
            <w:szCs w:val="28"/>
          </w:rPr>
          <w:t>А.7.8.2 КОНТАКТЫ С КОНКУРСАНТАМИ</w:t>
        </w:r>
        <w:r w:rsidR="006B081D" w:rsidRPr="00D5755C">
          <w:rPr>
            <w:webHidden/>
            <w:color w:val="auto"/>
            <w:sz w:val="28"/>
            <w:szCs w:val="28"/>
          </w:rPr>
          <w:tab/>
        </w:r>
        <w:r w:rsidR="006B081D" w:rsidRPr="00D5755C">
          <w:rPr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webHidden/>
            <w:color w:val="auto"/>
            <w:sz w:val="28"/>
            <w:szCs w:val="28"/>
          </w:rPr>
          <w:instrText xml:space="preserve"> PAGEREF _Toc53413786 \h </w:instrText>
        </w:r>
        <w:r w:rsidR="006B081D" w:rsidRPr="00D5755C">
          <w:rPr>
            <w:webHidden/>
            <w:color w:val="auto"/>
            <w:sz w:val="28"/>
            <w:szCs w:val="28"/>
          </w:rPr>
        </w:r>
        <w:r w:rsidR="006B081D" w:rsidRPr="00D5755C">
          <w:rPr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webHidden/>
            <w:color w:val="auto"/>
            <w:sz w:val="28"/>
            <w:szCs w:val="28"/>
          </w:rPr>
          <w:t>28</w:t>
        </w:r>
        <w:r w:rsidR="006B081D" w:rsidRPr="00D5755C">
          <w:rPr>
            <w:webHidden/>
            <w:color w:val="auto"/>
            <w:sz w:val="28"/>
            <w:szCs w:val="28"/>
          </w:rPr>
          <w:fldChar w:fldCharType="end"/>
        </w:r>
      </w:hyperlink>
    </w:p>
    <w:p w14:paraId="0EAA929D" w14:textId="4D21D648" w:rsidR="006B081D" w:rsidRPr="00D5755C" w:rsidRDefault="00434823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87" w:history="1">
        <w:r w:rsidR="006B081D" w:rsidRPr="00D5755C">
          <w:rPr>
            <w:rStyle w:val="a4"/>
            <w:noProof/>
            <w:color w:val="auto"/>
            <w:sz w:val="28"/>
            <w:szCs w:val="28"/>
          </w:rPr>
          <w:t>А.8 ДОСТУП НА МЕСТО ПРОВЕДЕНИЯ ЧЕМПИОНАТА И АККРЕДИТАЦИЯ</w:t>
        </w:r>
        <w:r w:rsidR="006B081D" w:rsidRPr="00D5755C">
          <w:rPr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noProof/>
            <w:webHidden/>
            <w:color w:val="auto"/>
            <w:sz w:val="28"/>
            <w:szCs w:val="28"/>
          </w:rPr>
          <w:instrText xml:space="preserve"> PAGEREF _Toc53413787 \h </w:instrText>
        </w:r>
        <w:r w:rsidR="006B081D" w:rsidRPr="00D5755C">
          <w:rPr>
            <w:noProof/>
            <w:webHidden/>
            <w:color w:val="auto"/>
            <w:sz w:val="28"/>
            <w:szCs w:val="28"/>
          </w:rPr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noProof/>
            <w:webHidden/>
            <w:color w:val="auto"/>
            <w:sz w:val="28"/>
            <w:szCs w:val="28"/>
          </w:rPr>
          <w:t>29</w:t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40C74303" w14:textId="27AD1AC7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88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A.8.1 ДОСТУП НА КОНКУРСНЫЕ ПЛОЩАДКИ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_Toc53413788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29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3762A9D9" w14:textId="272D5BEC" w:rsidR="006B081D" w:rsidRPr="00D5755C" w:rsidRDefault="00434823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3413789" w:history="1">
        <w:r w:rsidR="006B081D" w:rsidRPr="00D5755C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A.8.2 ДОСТУП НА МЕСТО ПРОВЕДЕНИЯ ЧЕМПИОНАТА ДО ЕГО НАЧАЛА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_Toc53413789 \h </w:instrTex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29</w:t>
        </w:r>
        <w:r w:rsidR="006B081D" w:rsidRPr="00D5755C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5F1AC8EA" w14:textId="46DE8F9C" w:rsidR="006B081D" w:rsidRPr="00D5755C" w:rsidRDefault="00434823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3413790" w:history="1">
        <w:r w:rsidR="006B081D" w:rsidRPr="00D5755C">
          <w:rPr>
            <w:rStyle w:val="a4"/>
            <w:noProof/>
            <w:color w:val="auto"/>
            <w:sz w:val="28"/>
            <w:szCs w:val="28"/>
          </w:rPr>
          <w:t>А. 9 НАРУШЕНИЕ РЕГЛАМЕНТА, ПРАВИЛ ЧЕМПИОНАТА, КОДЕКСА ЭТИКИ И НОРМ ПОВЕДЕНИЯ</w:t>
        </w:r>
        <w:r w:rsidR="006B081D" w:rsidRPr="00D5755C">
          <w:rPr>
            <w:noProof/>
            <w:webHidden/>
            <w:color w:val="auto"/>
            <w:sz w:val="28"/>
            <w:szCs w:val="28"/>
          </w:rPr>
          <w:tab/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begin"/>
        </w:r>
        <w:r w:rsidR="006B081D" w:rsidRPr="00D5755C">
          <w:rPr>
            <w:noProof/>
            <w:webHidden/>
            <w:color w:val="auto"/>
            <w:sz w:val="28"/>
            <w:szCs w:val="28"/>
          </w:rPr>
          <w:instrText xml:space="preserve"> PAGEREF _Toc53413790 \h </w:instrText>
        </w:r>
        <w:r w:rsidR="006B081D" w:rsidRPr="00D5755C">
          <w:rPr>
            <w:noProof/>
            <w:webHidden/>
            <w:color w:val="auto"/>
            <w:sz w:val="28"/>
            <w:szCs w:val="28"/>
          </w:rPr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separate"/>
        </w:r>
        <w:r w:rsidR="00D5755C" w:rsidRPr="00D5755C">
          <w:rPr>
            <w:noProof/>
            <w:webHidden/>
            <w:color w:val="auto"/>
            <w:sz w:val="28"/>
            <w:szCs w:val="28"/>
          </w:rPr>
          <w:t>30</w:t>
        </w:r>
        <w:r w:rsidR="006B081D" w:rsidRPr="00D5755C">
          <w:rPr>
            <w:noProof/>
            <w:webHidden/>
            <w:color w:val="auto"/>
            <w:sz w:val="28"/>
            <w:szCs w:val="28"/>
          </w:rPr>
          <w:fldChar w:fldCharType="end"/>
        </w:r>
      </w:hyperlink>
    </w:p>
    <w:p w14:paraId="059553EA" w14:textId="2BD9CB34" w:rsidR="006B081D" w:rsidRPr="00D5755C" w:rsidRDefault="006B081D" w:rsidP="006B081D">
      <w:pPr>
        <w:spacing w:after="160" w:line="259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b/>
          <w:bCs/>
          <w:color w:val="auto"/>
          <w:sz w:val="28"/>
          <w:szCs w:val="28"/>
        </w:rPr>
        <w:fldChar w:fldCharType="end"/>
      </w:r>
      <w:r w:rsidRPr="00D5755C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14:paraId="4CC0DAED" w14:textId="77777777" w:rsidR="006B081D" w:rsidRPr="00D5755C" w:rsidRDefault="006B081D" w:rsidP="006B081D">
      <w:pPr>
        <w:keepNext/>
        <w:keepLines/>
        <w:spacing w:after="0" w:line="240" w:lineRule="auto"/>
        <w:ind w:left="10" w:hanging="10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3413721"/>
      <w:r w:rsidRPr="00D575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A</w:t>
      </w:r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.1 О ПРАВИЛАХ ЧЕМПИОНАТА</w:t>
      </w:r>
      <w:bookmarkEnd w:id="2"/>
      <w:bookmarkEnd w:id="3"/>
      <w:bookmarkEnd w:id="4"/>
    </w:p>
    <w:p w14:paraId="1D9B824D" w14:textId="77777777" w:rsidR="006B081D" w:rsidRPr="00D5755C" w:rsidRDefault="006B081D" w:rsidP="006B081D">
      <w:pPr>
        <w:keepNext/>
        <w:keepLines/>
        <w:spacing w:after="0" w:line="240" w:lineRule="auto"/>
        <w:ind w:left="0" w:hanging="1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69010813"/>
      <w:bookmarkStart w:id="6" w:name="_Toc505265564"/>
      <w:bookmarkStart w:id="7" w:name="_Toc507571094"/>
      <w:bookmarkStart w:id="8" w:name="_Toc53413722"/>
      <w:r w:rsidRPr="00D575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A</w:t>
      </w:r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.1.1 ПРЕДМЕТ</w:t>
      </w:r>
      <w:bookmarkEnd w:id="5"/>
      <w:bookmarkEnd w:id="6"/>
      <w:bookmarkEnd w:id="7"/>
      <w:bookmarkEnd w:id="8"/>
    </w:p>
    <w:p w14:paraId="71E29365" w14:textId="019544E9" w:rsidR="006B081D" w:rsidRPr="00D5755C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Настоящий регламент (далее по тексту – Регламент) определяет правила организации и проведения Регионального чемпионата «Молодые профессионалы» (</w:t>
      </w:r>
      <w:r w:rsidRPr="00D5755C">
        <w:rPr>
          <w:rFonts w:ascii="Times New Roman" w:hAnsi="Times New Roman" w:cs="Times New Roman"/>
          <w:color w:val="auto"/>
          <w:sz w:val="28"/>
          <w:szCs w:val="28"/>
          <w:lang w:val="en-US"/>
        </w:rPr>
        <w:t>WorldSkills</w:t>
      </w: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755C">
        <w:rPr>
          <w:rFonts w:ascii="Times New Roman" w:hAnsi="Times New Roman" w:cs="Times New Roman"/>
          <w:color w:val="auto"/>
          <w:sz w:val="28"/>
          <w:szCs w:val="28"/>
          <w:lang w:val="en-US"/>
        </w:rPr>
        <w:t>Russia</w:t>
      </w: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434823" w:rsidRPr="00D5755C">
        <w:rPr>
          <w:rFonts w:ascii="Times New Roman" w:hAnsi="Times New Roman" w:cs="Times New Roman"/>
          <w:color w:val="auto"/>
          <w:sz w:val="28"/>
          <w:szCs w:val="28"/>
        </w:rPr>
        <w:t>Красноярского края</w:t>
      </w: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(далее по тексту – Чемпионат), включая все соревнования по компетенциям. </w:t>
      </w:r>
    </w:p>
    <w:p w14:paraId="1C3D7837" w14:textId="77777777" w:rsidR="006B081D" w:rsidRPr="00D5755C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Лица, вовлеченные в организацию и участие в Чемпионате, обязаны руководствоваться в своей деятельности Регламентом.</w:t>
      </w:r>
    </w:p>
    <w:p w14:paraId="7D398675" w14:textId="77777777" w:rsidR="006B081D" w:rsidRPr="00D5755C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Регламент состоит из двух томов: </w:t>
      </w:r>
    </w:p>
    <w:p w14:paraId="22E8245A" w14:textId="77777777" w:rsidR="006B081D" w:rsidRPr="00D5755C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</w:t>
      </w: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 Чемпионата по планированию, организации и операционной деятельности; </w:t>
      </w:r>
    </w:p>
    <w:p w14:paraId="3EC74F43" w14:textId="77777777" w:rsidR="006B081D" w:rsidRPr="00D5755C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Б.</w:t>
      </w: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 Чемпионата по проведению соревнований по компетенциям. </w:t>
      </w:r>
    </w:p>
    <w:p w14:paraId="7F388A83" w14:textId="77777777" w:rsidR="006B081D" w:rsidRPr="00D5755C" w:rsidRDefault="006B081D" w:rsidP="006B081D">
      <w:pPr>
        <w:keepNext/>
        <w:keepLines/>
        <w:spacing w:after="0" w:line="240" w:lineRule="auto"/>
        <w:ind w:left="0" w:hanging="1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69010820"/>
      <w:bookmarkStart w:id="10" w:name="_Toc505265568"/>
      <w:bookmarkStart w:id="11" w:name="_Toc507571098"/>
      <w:bookmarkStart w:id="12" w:name="_Toc53413723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A.1.2 ЦЕННОСТИ</w:t>
      </w:r>
      <w:bookmarkEnd w:id="9"/>
      <w:bookmarkEnd w:id="10"/>
      <w:bookmarkEnd w:id="11"/>
      <w:bookmarkEnd w:id="12"/>
    </w:p>
    <w:p w14:paraId="3726C73D" w14:textId="77777777" w:rsidR="006B081D" w:rsidRPr="00D5755C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Ключевыми ценностями Чемпионата являются: честность, справедливость, прозрачность, информационная открытость, сотрудничество и инновации.</w:t>
      </w:r>
    </w:p>
    <w:p w14:paraId="65B64E8B" w14:textId="77777777" w:rsidR="006B081D" w:rsidRPr="00D5755C" w:rsidRDefault="006B081D" w:rsidP="006B081D">
      <w:pPr>
        <w:keepNext/>
        <w:keepLines/>
        <w:spacing w:after="0" w:line="240" w:lineRule="auto"/>
        <w:ind w:left="0" w:hanging="1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469010822"/>
      <w:bookmarkStart w:id="14" w:name="_Toc505265570"/>
      <w:bookmarkStart w:id="15" w:name="_Toc507571100"/>
      <w:bookmarkStart w:id="16" w:name="_Toc53413724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A.1.3 РАЗЪЯСНЕНИЕ ТЕРМИНОВ (ГЛОССАРИЙ)</w:t>
      </w:r>
      <w:bookmarkEnd w:id="13"/>
      <w:bookmarkEnd w:id="14"/>
      <w:bookmarkEnd w:id="15"/>
      <w:bookmarkEnd w:id="16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DF00D1B" w14:textId="77777777" w:rsidR="006B081D" w:rsidRPr="00D5755C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С глоссарием можно ознакомиться на сайте Союза «Агентство развития профессиональных сообществ и рабочих кадров «Молодые профессионалы (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Россия)» (далее по тексту – Союз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>) в разделе «О нас – Документы – Регламентирующие – Глоссарий».</w:t>
      </w:r>
    </w:p>
    <w:p w14:paraId="1D3379C9" w14:textId="77777777" w:rsidR="006B081D" w:rsidRPr="00D5755C" w:rsidRDefault="006B081D" w:rsidP="006B081D">
      <w:pPr>
        <w:keepNext/>
        <w:keepLines/>
        <w:spacing w:after="0" w:line="240" w:lineRule="auto"/>
        <w:ind w:left="10" w:hanging="10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469010816"/>
      <w:bookmarkStart w:id="18" w:name="_Toc505265565"/>
      <w:bookmarkStart w:id="19" w:name="_Toc507571095"/>
      <w:bookmarkStart w:id="20" w:name="_Toc53413725"/>
      <w:r w:rsidRPr="00D575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A</w:t>
      </w:r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 </w:t>
      </w:r>
      <w:bookmarkEnd w:id="17"/>
      <w:bookmarkEnd w:id="18"/>
      <w:bookmarkEnd w:id="19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ОРГАНИЗАЦИЯ ЧЕМПИОНАТА</w:t>
      </w:r>
      <w:bookmarkEnd w:id="20"/>
    </w:p>
    <w:p w14:paraId="5AD3D79B" w14:textId="77777777" w:rsidR="006B081D" w:rsidRPr="00D5755C" w:rsidRDefault="006B081D" w:rsidP="006B081D">
      <w:pPr>
        <w:keepNext/>
        <w:keepLines/>
        <w:spacing w:after="0" w:line="240" w:lineRule="auto"/>
        <w:ind w:left="0" w:hanging="1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469010817"/>
      <w:bookmarkStart w:id="22" w:name="_Toc505265566"/>
      <w:bookmarkStart w:id="23" w:name="_Toc507571096"/>
      <w:bookmarkStart w:id="24" w:name="_Toc53413726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A.2.1 ОРГКОМИТЕТ ЧЕМПИОНАТА</w:t>
      </w:r>
      <w:bookmarkEnd w:id="21"/>
      <w:bookmarkEnd w:id="22"/>
      <w:bookmarkEnd w:id="23"/>
      <w:bookmarkEnd w:id="24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0C032902" w14:textId="016EFD1C" w:rsidR="006B081D" w:rsidRPr="00D5755C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Чемпионата формируется организационный комитет (далее по тексту – Оргкомитет). Решение о персональном составе Оргкомитета принимается </w:t>
      </w:r>
      <w:r w:rsidR="005E389E" w:rsidRPr="00D5755C">
        <w:rPr>
          <w:rFonts w:ascii="Times New Roman" w:hAnsi="Times New Roman" w:cs="Times New Roman"/>
          <w:color w:val="auto"/>
          <w:sz w:val="28"/>
          <w:szCs w:val="28"/>
        </w:rPr>
        <w:t>Комиссией по вопросам кадрового обеспечения экономики Красноярского края.</w:t>
      </w:r>
    </w:p>
    <w:p w14:paraId="7048E114" w14:textId="77777777" w:rsidR="006B081D" w:rsidRPr="00D5755C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Руководит работой Оргкомитета его председатель, который выбирается или назначается из числа членов Оргкомитета. </w:t>
      </w:r>
    </w:p>
    <w:p w14:paraId="36EFB4AD" w14:textId="77777777" w:rsidR="006B081D" w:rsidRPr="00D5755C" w:rsidRDefault="006B081D" w:rsidP="006B081D">
      <w:pPr>
        <w:keepNext/>
        <w:keepLines/>
        <w:spacing w:after="0" w:line="240" w:lineRule="auto"/>
        <w:ind w:left="0" w:firstLine="527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53413727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A.2.2 ДИРЕКЦИЯ ЧЕМПИОНАТА</w:t>
      </w:r>
      <w:bookmarkEnd w:id="25"/>
    </w:p>
    <w:p w14:paraId="24F326CB" w14:textId="37DA45E9" w:rsidR="006B081D" w:rsidRPr="00D5755C" w:rsidRDefault="006B081D" w:rsidP="006B081D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Для оперативного управления и организации Чемпионата формируется дирекция Чемпионата (далее по тексту – Дирекция). Состав Дирекции утверждается Оргкомитетом. Руководство работой Дирекции осуществляется руководителем Регионального координационного центра движения «Молодые профессионалы» (</w:t>
      </w:r>
      <w:r w:rsidRPr="00D5755C">
        <w:rPr>
          <w:rFonts w:ascii="Times New Roman" w:hAnsi="Times New Roman" w:cs="Times New Roman"/>
          <w:color w:val="auto"/>
          <w:sz w:val="28"/>
          <w:szCs w:val="28"/>
          <w:lang w:val="en-US"/>
        </w:rPr>
        <w:t>WorldSkills</w:t>
      </w: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755C">
        <w:rPr>
          <w:rFonts w:ascii="Times New Roman" w:hAnsi="Times New Roman" w:cs="Times New Roman"/>
          <w:color w:val="auto"/>
          <w:sz w:val="28"/>
          <w:szCs w:val="28"/>
          <w:lang w:val="en-US"/>
        </w:rPr>
        <w:t>Russia</w:t>
      </w: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) в </w:t>
      </w:r>
      <w:r w:rsidR="005E389E" w:rsidRPr="00D5755C">
        <w:rPr>
          <w:rFonts w:ascii="Times New Roman" w:hAnsi="Times New Roman" w:cs="Times New Roman"/>
          <w:color w:val="auto"/>
          <w:sz w:val="28"/>
          <w:szCs w:val="28"/>
        </w:rPr>
        <w:t>Красноярском крае</w:t>
      </w: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(далее по тексту – РКЦ).</w:t>
      </w:r>
    </w:p>
    <w:p w14:paraId="1F23FA56" w14:textId="77777777" w:rsidR="006B081D" w:rsidRPr="00D5755C" w:rsidRDefault="006B081D" w:rsidP="006B081D">
      <w:pPr>
        <w:keepNext/>
        <w:keepLines/>
        <w:spacing w:after="0" w:line="240" w:lineRule="auto"/>
        <w:ind w:left="0" w:hanging="1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469010819"/>
      <w:bookmarkStart w:id="27" w:name="_Toc505265567"/>
      <w:bookmarkStart w:id="28" w:name="_Toc507571097"/>
      <w:bookmarkStart w:id="29" w:name="_Toc53413728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A.2.3 ПРАВА</w:t>
      </w:r>
      <w:bookmarkEnd w:id="26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ОБЯЗАННОСТИ</w:t>
      </w:r>
      <w:bookmarkEnd w:id="27"/>
      <w:bookmarkEnd w:id="28"/>
      <w:bookmarkEnd w:id="29"/>
    </w:p>
    <w:p w14:paraId="42477EBF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Дирекция несет ответственность за организацию и проведение Чемпионата, осуществляет общее управление Чемпионатом. В соответствии с настоящим Регламентом Дирекция принимает решения по любым вопросам, относящимся к проведению Чемпионата, в том числе не определенным настоящим Регламентом. </w:t>
      </w:r>
    </w:p>
    <w:p w14:paraId="4BD6467E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Дирекция отвечает за соответствие инфраструктуры и оборудования правилам техники безопасности и охраны труда. Вся документация, содержащая правила техники безопасности и охраны труда, должна быть размещена на сайте Чемпионата за 2 месяца до его начала. </w:t>
      </w:r>
    </w:p>
    <w:p w14:paraId="765B3932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Дирекция также отвечает за связи с общественностью и рекламу мероприятия до начала, </w:t>
      </w:r>
      <w:proofErr w:type="gram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 время</w:t>
      </w:r>
      <w:proofErr w:type="gram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и по итогам Чемпионата. Дирекция должна проинформировать максимальное число заинтересованных лиц о предстоящем Чемпионате и несет ответственность за предоставление информации региональным и федеральным СМИ. Все документы, имеющие отношение к Чемпионату должны иметь ссылку на Дирекцию и стандарты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Россия. </w:t>
      </w:r>
    </w:p>
    <w:p w14:paraId="24AE22CF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Союз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оставляет за собой все права в отношении Чемпионата, включая согласование всех аспектов связей с общественностью (СМИ, маркетинг и </w:t>
      </w:r>
      <w:r w:rsidRPr="00D5755C">
        <w:rPr>
          <w:rFonts w:ascii="Times New Roman" w:hAnsi="Times New Roman" w:cs="Times New Roman"/>
          <w:color w:val="auto"/>
          <w:sz w:val="28"/>
          <w:szCs w:val="28"/>
          <w:lang w:val="en-US"/>
        </w:rPr>
        <w:t>PR</w:t>
      </w: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14:paraId="477A2B8D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469010824"/>
      <w:bookmarkStart w:id="31" w:name="_Toc505265573"/>
      <w:bookmarkStart w:id="32" w:name="_Toc507571103"/>
      <w:bookmarkStart w:id="33" w:name="_Toc53413729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A.2.4 ПРЕДОСТАВЛЕНИЕ ИНФРАСТРУКТУРЫ</w:t>
      </w:r>
      <w:bookmarkEnd w:id="30"/>
      <w:bookmarkEnd w:id="31"/>
      <w:bookmarkEnd w:id="32"/>
      <w:bookmarkEnd w:id="33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34E59D96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Дирекция несет ответственность за обеспечение конкурсных площадок и оборудования для проведения соревнований по каждой компетенции в соответствии с актуальным техническим описанием, а также инфраструктурным листом и планом застройки, согласованными с менеджерами компетенций.</w:t>
      </w:r>
    </w:p>
    <w:p w14:paraId="67DB4367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За 1 месяц до начала Чемпионата Дирекция должна получить у главных экспертов актуальное техническое описание и инфраструктурный лист с планом застройки, согласованные с менеджерами компетенций, содержащие подробную информацию об инфраструктуре, оборудовании, инструментах и расходных материалах, необходимых для проведения соревнований. Дирекция после получения от главных экспертов обозначенных документов должна в трехдневный срок обеспечить ими всех технических администраторов площадок и экспертов.</w:t>
      </w:r>
    </w:p>
    <w:p w14:paraId="61B5C44C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 соответствии с техническими описаниями, инфраструктурными листами и другими официальными документами Дирекция должна обеспечить наличие оптимальных площадок и инфраструктуры для Чемпионата. В дополнение к обеспечению места проведения Чемпионата,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помещения, необходимые для организации и проведения Чемпионата.</w:t>
      </w:r>
    </w:p>
    <w:p w14:paraId="15387772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Дирекция 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компетенций.</w:t>
      </w:r>
    </w:p>
    <w:p w14:paraId="324B101B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Дирекция обязана разработать, утвердить и согласовать с Союзом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4B59E6C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рекламной продукции и раздаточных материалов), которые должны быть изготовлены не позднее 7 дней до начала Чемпионата; </w:t>
      </w:r>
    </w:p>
    <w:p w14:paraId="468B5B11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эскизный дизайн-проект площадок Чемпионата, планировку площадок с обозначением всего оборудования, план размещения всех участников (включая презентационные компетенции и интерактивные стенды), план по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медиасопровождению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Чемпионата не позднее 7 дней до начала Чемпионата; </w:t>
      </w:r>
    </w:p>
    <w:p w14:paraId="6B31801A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Регламент Том А (Том Б изменению не подлежит), в случае внесения изменений, не предусмотренных типовым регламентом Чемпионата, не позднее чем за 1 месяц до начала Чемпионата.</w:t>
      </w:r>
    </w:p>
    <w:p w14:paraId="650C58FC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4" w:name="_Toc505265574"/>
      <w:bookmarkStart w:id="35" w:name="_Toc507571104"/>
      <w:bookmarkStart w:id="36" w:name="_Toc53413730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A.2.5 ПРОВЕДЕНИЕ ЧЕМПИОНАТА</w:t>
      </w:r>
      <w:bookmarkEnd w:id="34"/>
      <w:bookmarkEnd w:id="35"/>
      <w:bookmarkEnd w:id="36"/>
    </w:p>
    <w:p w14:paraId="25BE98FC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 рамках проведения Чемпионата Дирекция обязана:</w:t>
      </w:r>
    </w:p>
    <w:p w14:paraId="1BFFC26E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организовать встречу и регистрацию конкурсантов, экспертов, членов Оргкомитета, волонтеров, представителей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и бизнес-партнеров. Списки регистрации в электронном виде необходимо сформировать не позднее чем за 1 неделю до начала Чемпионата;</w:t>
      </w:r>
    </w:p>
    <w:p w14:paraId="3DD2C95B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обеспечить безопасность проведения мероприятий (дежурство полиции, медицинского персонала, пожарной службы, других необходимых служб);</w:t>
      </w:r>
    </w:p>
    <w:p w14:paraId="5A838844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</w:rPr>
        <w:t xml:space="preserve">обеспечить соблюдение всех рекомендаций по профилактике распространения новой </w:t>
      </w:r>
      <w:proofErr w:type="spellStart"/>
      <w:r w:rsidRPr="00D5755C">
        <w:rPr>
          <w:rFonts w:ascii="Times New Roman" w:hAnsi="Times New Roman" w:cs="Times New Roman"/>
          <w:color w:val="auto"/>
          <w:sz w:val="28"/>
        </w:rPr>
        <w:t>коронавирусной</w:t>
      </w:r>
      <w:proofErr w:type="spellEnd"/>
      <w:r w:rsidRPr="00D5755C">
        <w:rPr>
          <w:rFonts w:ascii="Times New Roman" w:hAnsi="Times New Roman" w:cs="Times New Roman"/>
          <w:color w:val="auto"/>
          <w:sz w:val="28"/>
        </w:rPr>
        <w:t xml:space="preserve"> инфекции (2019-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lang w:val="en-US"/>
        </w:rPr>
        <w:t>nCoV</w:t>
      </w:r>
      <w:proofErr w:type="spellEnd"/>
      <w:r w:rsidRPr="00D5755C">
        <w:rPr>
          <w:rFonts w:ascii="Times New Roman" w:hAnsi="Times New Roman" w:cs="Times New Roman"/>
          <w:color w:val="auto"/>
          <w:sz w:val="28"/>
        </w:rPr>
        <w:t xml:space="preserve">) утвержденных Федеральной службой по надзору в сфере защиты прав потребителей и благополучия человека, федеральными и региональными органами исполнительной власти и Союзом </w:t>
      </w:r>
      <w:proofErr w:type="spellStart"/>
      <w:r w:rsidRPr="00D5755C">
        <w:rPr>
          <w:rFonts w:ascii="Times New Roman" w:hAnsi="Times New Roman" w:cs="Times New Roman"/>
          <w:color w:val="auto"/>
          <w:sz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</w:rPr>
        <w:t xml:space="preserve"> (при </w:t>
      </w:r>
      <w:proofErr w:type="gramStart"/>
      <w:r w:rsidRPr="00D5755C">
        <w:rPr>
          <w:rFonts w:ascii="Times New Roman" w:hAnsi="Times New Roman" w:cs="Times New Roman"/>
          <w:color w:val="auto"/>
          <w:sz w:val="28"/>
        </w:rPr>
        <w:t>наличии)*</w:t>
      </w:r>
      <w:proofErr w:type="gramEnd"/>
      <w:r w:rsidRPr="00D5755C">
        <w:rPr>
          <w:rFonts w:ascii="Times New Roman" w:hAnsi="Times New Roman" w:cs="Times New Roman"/>
          <w:color w:val="auto"/>
          <w:sz w:val="28"/>
        </w:rPr>
        <w:t>;</w:t>
      </w:r>
    </w:p>
    <w:p w14:paraId="030F7B3D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дежурство технического персонала в местах проведения Чемпионата на весь период его проведения (в случае возникновения поломок и неисправностей); </w:t>
      </w:r>
    </w:p>
    <w:p w14:paraId="03F7812C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49231654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организовать беспрепятственный вход и выход в помещениях для участников и зрителей Чемпионата;</w:t>
      </w:r>
    </w:p>
    <w:p w14:paraId="621C7ED4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наличие закрытой выделенной LAN-сети с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интернет-соединением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пропускной способностью не менее 1 мегабита в секунду на каждой конкурсной площадке для внесения результатов в CIS;</w:t>
      </w:r>
    </w:p>
    <w:p w14:paraId="7A3A7243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организовать фото- и видеосъемку Чемпионата;</w:t>
      </w:r>
    </w:p>
    <w:p w14:paraId="2F3E8015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оформить награды и документы об участии в Чемпионате согласно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брендбуку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BC47655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наградить победителей Чемпионата в соответствии с пунктом Б.9 Тома Б Регламента (Дирекция вправе разработать свою систему подведения итогов чемпионата, основываясь на результатах, полученных в CIS. В таком случае количество медалей и наград может отличаться от описанного в обозначенном пункте Регламента).</w:t>
      </w:r>
    </w:p>
    <w:p w14:paraId="0AFC400C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* при невозможности соблюдения ограничительных мер (в том числе при ужесточении ограничительных мер), введенных в связи с угрозой распространения новой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(2019-nCoV) соревнования могут быть отменены или перенесены.</w:t>
      </w:r>
    </w:p>
    <w:p w14:paraId="0A31C36F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7" w:name="_Toc505265575"/>
      <w:bookmarkStart w:id="38" w:name="_Toc507571105"/>
      <w:bookmarkStart w:id="39" w:name="_Toc53413731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A.2.6 ПОДВЕДЕНИЕ ИТОГОВ</w:t>
      </w:r>
      <w:bookmarkEnd w:id="37"/>
      <w:bookmarkEnd w:id="38"/>
      <w:bookmarkEnd w:id="39"/>
    </w:p>
    <w:p w14:paraId="32234035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В рамках подведения итогов Чемпионата Дирекция обязана: </w:t>
      </w:r>
    </w:p>
    <w:p w14:paraId="0D6304A7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в течение 10 рабочих дней подготовить отчет о проведении Чемпионата по форме, установленной в Рекомендациях по организации и проведению Регионального чемпионата «Молодые профессионалы» (WorldSkills Russia) («О нас – Документы – Документы по проектам – Материалы для организаторов Региональных чемпионатов – Рекомендации»), с предоставлением следующих документов: </w:t>
      </w:r>
    </w:p>
    <w:p w14:paraId="2AB63484" w14:textId="77777777" w:rsidR="006B081D" w:rsidRPr="00D5755C" w:rsidRDefault="006B081D" w:rsidP="006B081D">
      <w:pPr>
        <w:numPr>
          <w:ilvl w:val="1"/>
          <w:numId w:val="2"/>
        </w:numPr>
        <w:spacing w:after="0" w:line="240" w:lineRule="auto"/>
        <w:ind w:left="170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электронные копии всех регистрационных ведомостей с указанием общего количества конкурсантов;</w:t>
      </w:r>
    </w:p>
    <w:p w14:paraId="2B09681F" w14:textId="77777777" w:rsidR="006B081D" w:rsidRPr="00D5755C" w:rsidRDefault="006B081D" w:rsidP="006B081D">
      <w:pPr>
        <w:numPr>
          <w:ilvl w:val="1"/>
          <w:numId w:val="2"/>
        </w:numPr>
        <w:spacing w:after="0" w:line="240" w:lineRule="auto"/>
        <w:ind w:left="170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электронные копии листов прохождения конкурсантами инструктажа по охране труда и технике безопасности; </w:t>
      </w:r>
    </w:p>
    <w:p w14:paraId="22EC41A2" w14:textId="77777777" w:rsidR="006B081D" w:rsidRPr="00D5755C" w:rsidRDefault="006B081D" w:rsidP="006B081D">
      <w:pPr>
        <w:numPr>
          <w:ilvl w:val="1"/>
          <w:numId w:val="2"/>
        </w:numPr>
        <w:spacing w:after="0" w:line="240" w:lineRule="auto"/>
        <w:ind w:left="170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электронные копии протоколов по компетенциям, в том числе копии рукописных оценочных ведомостей.</w:t>
      </w:r>
    </w:p>
    <w:p w14:paraId="5C9EAB8E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направить подписанный скан отчета на электронную почту info@worldskills.ru (с копией на электронную почту li@worldskills.ru), а также внести в личном кабинете руководителя РКЦ в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  <w:lang w:val="en-US"/>
        </w:rPr>
        <w:t>eSim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данные из отчета;</w:t>
      </w:r>
    </w:p>
    <w:p w14:paraId="4E286045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обеспечить информационное освещение итогов Чемпионата.</w:t>
      </w:r>
    </w:p>
    <w:p w14:paraId="7E02104D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0" w:name="_Toc469010825"/>
      <w:bookmarkStart w:id="41" w:name="_Toc505265576"/>
      <w:bookmarkStart w:id="42" w:name="_Toc507571106"/>
      <w:bookmarkStart w:id="43" w:name="_Toc53413732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A.2.7 ПРОГРАММА ЧЕМПИОНАТА</w:t>
      </w:r>
      <w:bookmarkEnd w:id="40"/>
      <w:bookmarkEnd w:id="41"/>
      <w:bookmarkEnd w:id="42"/>
      <w:bookmarkEnd w:id="43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03866FD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Не менее чем за 1 месяц до Чемпионата Дирекция должна утвердить подробный план проведения соревнований с соблюдением санитарно-эпидемиологических правил, рекомендаций по профилактике распространения новой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наличии), в который необходимо включить следующие позиции: </w:t>
      </w:r>
    </w:p>
    <w:p w14:paraId="7ED3CC0D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подробную программу проведения Чемпионата, которая включает меры по размещению и питанию всех участников;</w:t>
      </w:r>
    </w:p>
    <w:p w14:paraId="1E480E41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порядок проведения церемоний открытия и закрытия; </w:t>
      </w:r>
    </w:p>
    <w:p w14:paraId="4D578D15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деловую программу;</w:t>
      </w:r>
    </w:p>
    <w:p w14:paraId="32CC44AF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программу дополнительных и внеконкурсных мероприятий.</w:t>
      </w:r>
    </w:p>
    <w:p w14:paraId="6173B02F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4" w:name="_Toc469010826"/>
      <w:bookmarkStart w:id="45" w:name="_Toc505265577"/>
      <w:bookmarkStart w:id="46" w:name="_Toc507571107"/>
      <w:bookmarkStart w:id="47" w:name="_Toc53413733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A.2.8 АККРЕДИТАЦИОННЫЕ ПАКЕТЫ</w:t>
      </w:r>
      <w:bookmarkEnd w:id="44"/>
      <w:bookmarkEnd w:id="45"/>
      <w:bookmarkEnd w:id="46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(если применимо)</w:t>
      </w:r>
      <w:bookmarkEnd w:id="47"/>
    </w:p>
    <w:p w14:paraId="2E3AE746" w14:textId="7C111909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Как минимум за 1,5 месяца до Чемпионата Дирекция должна проинформировать участников Чемпионата о стоимости участия на человека, включая стоимость всех дополнительных расходов. Подробная информация по стоимости и составе пакетов участника представлена на сайте</w:t>
      </w:r>
      <w:r w:rsidR="005E389E"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="005E389E" w:rsidRPr="00D575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http://www.center-rpo.ru/chempionat/regionalnyj-chempionat/viii-regionalnyj-chempionat</w:t>
        </w:r>
      </w:hyperlink>
      <w:r w:rsidR="005E389E"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4C726FF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8" w:name="_Toc469010827"/>
      <w:bookmarkStart w:id="49" w:name="_Toc505265578"/>
      <w:bookmarkStart w:id="50" w:name="_Toc507571108"/>
      <w:bookmarkStart w:id="51" w:name="_Toc53413734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A.2.9 </w:t>
      </w:r>
      <w:bookmarkStart w:id="52" w:name="_Toc469010828"/>
      <w:bookmarkEnd w:id="48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РЕГИСТРАЦИЯ</w:t>
      </w:r>
      <w:bookmarkEnd w:id="52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УЧАСТНИКОВ</w:t>
      </w:r>
      <w:bookmarkEnd w:id="49"/>
      <w:bookmarkEnd w:id="50"/>
      <w:bookmarkEnd w:id="51"/>
    </w:p>
    <w:p w14:paraId="072FD1D1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Дирекция или уполномоченные ей лица должны собирать поименные списки конкур</w:t>
      </w:r>
      <w:bookmarkStart w:id="53" w:name="_GoBack"/>
      <w:bookmarkEnd w:id="53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сантов, экспертов и официальных лиц от образовательных организаций, руководителей РКЦ, представителей вузов и колледжей, представителей компаний и корпораций, болельщиков, гостей Чемпионата и др. </w:t>
      </w:r>
    </w:p>
    <w:p w14:paraId="5090F5D9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Чемпионата (конкурсанты и все эксперты) должны быть внесены в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eSim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за 10 дней до Чемпионата. </w:t>
      </w:r>
    </w:p>
    <w:p w14:paraId="64346524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С заявкой на участие в Чемпионате 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Российской Федерации, адрес фактического проживания, индекс, СНИЛС, ИНН, размер одежды, образовательная организация, специальность, курс обучения или организация и занимаемая должность. </w:t>
      </w:r>
    </w:p>
    <w:p w14:paraId="4918F1B7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14:paraId="5CFDD8F0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Конкурсанты, эксперты, лидеры команд и сопровождающие должны предоставить Дирекции Чемпионата следующие документы: </w:t>
      </w:r>
    </w:p>
    <w:p w14:paraId="117858C4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паспорт (либо иной документ, удостоверяющий личность); </w:t>
      </w:r>
    </w:p>
    <w:p w14:paraId="50F2080E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справка с места учебы/работы о том, что конкурсант действительно является учащимся/сотрудником; </w:t>
      </w:r>
    </w:p>
    <w:p w14:paraId="702BEB68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полис ОМС; </w:t>
      </w:r>
    </w:p>
    <w:p w14:paraId="5FF2EB51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согласие на обработку персональных данных; </w:t>
      </w:r>
    </w:p>
    <w:p w14:paraId="053A6A0E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оригинал договора на приобретение пакета участника Чемпионата согласно категории (в случае заключения договора на приобретение пакета участника Чемпионата);</w:t>
      </w:r>
    </w:p>
    <w:p w14:paraId="2D035695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741D4E25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234BCE3D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Участник Чемпионата вправе отозвать свое согласие на обработку персональных данных, направив в Дирекцию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Чемпионате, Дирекция вправе отказать участнику в предоставлении рабочего места.</w:t>
      </w:r>
    </w:p>
    <w:p w14:paraId="2E33CA1C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4" w:name="_Toc505265579"/>
      <w:bookmarkStart w:id="55" w:name="_Toc507571109"/>
      <w:bookmarkStart w:id="56" w:name="_Toc53413735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A.2.10 КВОТИРОВАНИЕ МЕСТ</w:t>
      </w:r>
      <w:bookmarkEnd w:id="54"/>
      <w:bookmarkEnd w:id="55"/>
      <w:bookmarkEnd w:id="56"/>
    </w:p>
    <w:p w14:paraId="13DD66BF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7" w:name="_Toc53413736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A.2.10.1 ОБЩИЕ ПОЛОЖЕНИЯ</w:t>
      </w:r>
      <w:bookmarkEnd w:id="57"/>
    </w:p>
    <w:p w14:paraId="2FBB674F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 участию в зачете допускаются представители субъекта Российской Федерации места проведения Чемпионата, являющиеся ассоциированными партнерами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в рамках договора ассоциированного партнерства с РКЦ). </w:t>
      </w:r>
    </w:p>
    <w:p w14:paraId="437704D6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Дирекция обязана на официальном сайте Чемпионата объявить сбор заявок на участие в Чемпионате.</w:t>
      </w:r>
    </w:p>
    <w:p w14:paraId="480155FD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На основании поданных заявок Дирекция формирует списки участников Чемпионата. В случае, если количество поданных заявок превышает количество конкурсных мест по компетенциям на Чемпионате, Дирекция обязана провести отбор конкурсантов для участия в Чемпионате, руководствуясь принципами честности, справедливости и прозрачности. Правила и условия отбора должны быть опубликованы на официальном сайте Чемпионата не позднее чем за 10 дней до начала отбора.</w:t>
      </w:r>
    </w:p>
    <w:p w14:paraId="764CB95A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Российской Федерации или иных участников вне официального зачета.</w:t>
      </w:r>
    </w:p>
    <w:p w14:paraId="786FA7DB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конкурсных мест в каждой конкретной компетенции утверждается Дирекцией, но не может быть менее 5 (пяти) в зачете. Конкурсные места в зачете в каждой конкретной компетенции должны быть распределены в равном соотношении между организациями, заявившими своих конкурсантов для участия в Чемпионате по компетенции. Таким образом, для выполнения условия на минимальное количество конкурсных мест (пять) необходимо участие пяти конкурсантов/команд от пяти организаций или пять конкурсантов/команд от одной организации по компетенции (в случае, если в субъекте Российской Федерации, где проводится Чемпионат, только одна организация занимается подготовкой специалистов по компетенции). Если таких организаций более одной, но не равно пяти, требуется увеличить количество конкурсных мест, чтобы места в зачете в рамках одной компетенции были распределены в равном соотношении между организациями, заявившими своих конкурсантов для участия в Чемпионате. </w:t>
      </w:r>
    </w:p>
    <w:p w14:paraId="6E8767A1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8" w:name="_Toc53413737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A.2.10.2 УЧАСТИЕ В ЧЕМПИОНАТАХ ПОСЛЕДУЮЩИХ УРОВНЕЙ</w:t>
      </w:r>
      <w:bookmarkEnd w:id="58"/>
    </w:p>
    <w:p w14:paraId="5B9F7B0E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 участию в чемпионатах последующих уровней не допускаются конкурсанты субъекта Российской Федерации или организаций, имеющих задолженность по оплате труда приглашенных сертифицированных экспертов, а также задолженности Союзу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по договору об оплате организационного взноса в текущем году.</w:t>
      </w:r>
    </w:p>
    <w:p w14:paraId="1040B3C3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Участие конкурсантов по конкретным компетенциям от субъекта Российской Федерации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14:paraId="1D3CF3FE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Участие конкурсантов в чемпионатах последующих уровней осуществляется в составе сборной субъекта Российской Федерации. Формирование сборной субъекта Российской Федерации осуществляет РКЦ.</w:t>
      </w:r>
    </w:p>
    <w:p w14:paraId="46691AEF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 сборную субъекта Российской Федерации могут быть включены исключительно конкурсанты, которые принимали участие в официальном зачете на региональных чемпионатах.</w:t>
      </w:r>
    </w:p>
    <w:p w14:paraId="493B1D7D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Формирование сборной субъекта Российской Федерации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14:paraId="7BE71601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Если РКЦ формирует сборную субъекта Российской Федерации на основании результатов Чемпионата, то в сборную субъекта Российской Федерации должны быть включены конкурсанты, набравшие максимальный балл (по 100-балльной системе) по своим компетенциям. </w:t>
      </w:r>
    </w:p>
    <w:p w14:paraId="6B441D25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При равенстве баллов (по 100-балльной системе) у конкурсантов, показавших лучший результат в рамках одной компетенции, в сборную субъекта Российской Федерации включается участник, лучший по дополнительным показателям. Определение дополнительных показателей осуществляет РКЦ.</w:t>
      </w:r>
    </w:p>
    <w:p w14:paraId="2F1F0D27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Для применения дополнительного механизма формирования сборной субъекта Российской Федерации, РКЦ должен разработать Положение о региональной сборной, которое подлежит обязательному согласованию с Техническим департаментом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55485C9F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Согласованное в чемпионатном цикле 2019 – 2020 годов Положение о региональной сборной подлежит повторному согласованию в текущем чемпионатном цикле только в случае внесения в него изменений. </w:t>
      </w:r>
    </w:p>
    <w:p w14:paraId="5416163A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Если Положение о региональной сборной было согласовано с Техническим департаментом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ранее чемпионатного цикла 2019 – 2020 годов, требуется новое согласование. </w:t>
      </w:r>
    </w:p>
    <w:p w14:paraId="6E5FA06F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применения механизма дополнительного отбора в сборную субъекта Российской Федерации конкурсанты, получившие золотые медали в данном чемпионатном цикле, должны быть включены в расширенный состав сборной субъекта Российской Федерации. Включение дополнительных участников в расширенный состав сборной субъекта Российской Федерации производится на основании положения о региональной сборной и не может противоречить Регламенту. Участие в расширенном составе сборной субъекта Российской Федерации не гарантирует конкурсанту место в чемпионатах последующих уровней. Список компетенций, по которым будет использован дополнительный механизм отбора в сборную субъекта Российской Федерации, должен быть определен за 1 месяц до Чемпионата и опубликован на сайте РКЦ. Дополнительный механизм отбора должен быть осуществлен в форме чемпионатного мероприятия с конкурсными заданиями (или их частью), разработанными на основе технических описаний компетенций, с занесением в </w:t>
      </w:r>
      <w:r w:rsidRPr="00D5755C">
        <w:rPr>
          <w:rFonts w:ascii="Times New Roman" w:hAnsi="Times New Roman" w:cs="Times New Roman"/>
          <w:color w:val="auto"/>
          <w:sz w:val="28"/>
          <w:szCs w:val="28"/>
          <w:lang w:val="en-US"/>
        </w:rPr>
        <w:t>CIS</w:t>
      </w: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по дополнительной заявке от РКЦ. </w:t>
      </w:r>
    </w:p>
    <w:p w14:paraId="659ABBB5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9" w:name="_Toc505265580"/>
      <w:bookmarkStart w:id="60" w:name="_Toc507571110"/>
      <w:bookmarkStart w:id="61" w:name="_Toc53413738"/>
      <w:r w:rsidRPr="00D575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A</w:t>
      </w:r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.3 УПРАВЛЕНИЕ ЧЕМПИОНАТОМ</w:t>
      </w:r>
      <w:bookmarkEnd w:id="59"/>
      <w:bookmarkEnd w:id="60"/>
      <w:bookmarkEnd w:id="61"/>
    </w:p>
    <w:p w14:paraId="7C1FF27B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2" w:name="_Toc469010829"/>
      <w:bookmarkStart w:id="63" w:name="_Toc505265581"/>
      <w:bookmarkStart w:id="64" w:name="_Toc507571111"/>
      <w:bookmarkStart w:id="65" w:name="_Toc53413739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A.3.1 ОБЩЕЕ УПРАВЛЕНИЕ ЧЕМПИОНАТОМ</w:t>
      </w:r>
      <w:bookmarkEnd w:id="62"/>
      <w:bookmarkEnd w:id="63"/>
      <w:bookmarkEnd w:id="64"/>
      <w:bookmarkEnd w:id="65"/>
    </w:p>
    <w:p w14:paraId="70A64FD1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Дирекция осуществляет общее управление Чемпионатом. Дирекция имеет право наделять определенными правами и обязанностями ответственных по направлениям.</w:t>
      </w:r>
    </w:p>
    <w:p w14:paraId="3750FDF0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6" w:name="_Toc469010831"/>
      <w:bookmarkStart w:id="67" w:name="_Toc505265583"/>
      <w:bookmarkStart w:id="68" w:name="_Toc507571113"/>
      <w:bookmarkStart w:id="69" w:name="_Toc53413740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A.3.2 УПРАВЛЕНИЕ СОРЕВНОВАНИЯМИ ПО КОМПЕТЕНЦИЯМ</w:t>
      </w:r>
      <w:bookmarkEnd w:id="66"/>
      <w:bookmarkEnd w:id="67"/>
      <w:bookmarkEnd w:id="68"/>
      <w:bookmarkEnd w:id="69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92AA127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Общее управление отдельными соревнованиями по компетенциям осуществляется главным экспертом. Вопросы, в которых главный эксперт не может самостоятельно принять решение, руководствуясь Регламентом, выносятся на обсуждение команде по управлению компетенцией.</w:t>
      </w:r>
    </w:p>
    <w:p w14:paraId="33751B27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Команда по управлению компетенцией состоит из менеджера компетенции, главного эксперта и заместителя главного эксперта (по согласованию). </w:t>
      </w:r>
    </w:p>
    <w:p w14:paraId="2E9F73AC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0" w:name="_Toc505265590"/>
      <w:bookmarkStart w:id="71" w:name="_Toc507571120"/>
      <w:bookmarkStart w:id="72" w:name="_Toc53413741"/>
      <w:r w:rsidRPr="00D575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A</w:t>
      </w:r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.4 КОНТРОЛЬ КАЧЕСТВА</w:t>
      </w:r>
      <w:bookmarkEnd w:id="70"/>
      <w:bookmarkEnd w:id="71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ПРОВЕДЕНИЯ ЧЕМПИОНАТА</w:t>
      </w:r>
      <w:bookmarkEnd w:id="72"/>
    </w:p>
    <w:p w14:paraId="3625526B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Контроль качества поручается должностным лицам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, уполномоченным на проведения проверки соблюдения участниками стандартов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Россия или уполномоченным сертифицированным экспертам при проведении Чемпионата. В дополнение к этому проводится независимая экспертиза всего Чемпионата, которая может включать проверку:</w:t>
      </w:r>
    </w:p>
    <w:p w14:paraId="50D7B0E8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качества организации Чемпионата; </w:t>
      </w:r>
    </w:p>
    <w:p w14:paraId="7DAA8C8B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качества застройки и оснащения конкурсных площадок; </w:t>
      </w:r>
    </w:p>
    <w:p w14:paraId="12DEAFA7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соответствия Чемпионата стандартам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Россия;</w:t>
      </w:r>
    </w:p>
    <w:p w14:paraId="04055697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качества работы экспертов;</w:t>
      </w:r>
    </w:p>
    <w:p w14:paraId="5BD785D1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основной и сопроводительной документации Чемпионата;</w:t>
      </w:r>
    </w:p>
    <w:p w14:paraId="76358E25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знания и соблюдения стандартов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Россия на конкурсной площадке.</w:t>
      </w:r>
    </w:p>
    <w:p w14:paraId="7F9B1EDE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Дирекция и эксперты обязаны обеспечить беспрепятственный доступ к документам и информации, подлежащим проверке.</w:t>
      </w:r>
    </w:p>
    <w:p w14:paraId="7CFC2D8B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 случае отказа в предоставлении запрошенной для проверки информации результаты Чемпионата могут быть признаны недействительными.</w:t>
      </w:r>
    </w:p>
    <w:p w14:paraId="716C3A49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К нарушениям, при выявлении которых результаты Чемпионата по соответствующей компетенции могут быть признаны недействительными, а эксперты занесены в реестр недобросовестных экспертов, относятся:</w:t>
      </w:r>
    </w:p>
    <w:p w14:paraId="6004E80C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несоблюдение Регламента;</w:t>
      </w:r>
    </w:p>
    <w:p w14:paraId="3746F2FF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несоблюдение Кодекса этики движения </w:t>
      </w:r>
      <w:r w:rsidRPr="00D5755C">
        <w:rPr>
          <w:rFonts w:ascii="Times New Roman" w:hAnsi="Times New Roman" w:cs="Times New Roman"/>
          <w:color w:val="auto"/>
          <w:sz w:val="28"/>
          <w:szCs w:val="28"/>
          <w:lang w:val="en-US"/>
        </w:rPr>
        <w:t>WorldSkills</w:t>
      </w: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755C">
        <w:rPr>
          <w:rFonts w:ascii="Times New Roman" w:hAnsi="Times New Roman" w:cs="Times New Roman"/>
          <w:color w:val="auto"/>
          <w:sz w:val="28"/>
          <w:szCs w:val="28"/>
          <w:lang w:val="en-US"/>
        </w:rPr>
        <w:t>Russia</w:t>
      </w: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(далее по тексту – Кодекс этики);</w:t>
      </w:r>
    </w:p>
    <w:p w14:paraId="37E4E3EC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нарушение процедуры оценивания;</w:t>
      </w:r>
    </w:p>
    <w:p w14:paraId="6308B2EB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несоблюдение правил техники безопасности и охраны труда;</w:t>
      </w:r>
    </w:p>
    <w:p w14:paraId="5FC4C792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отсутствие правильно оформленных протоколов техники безопасности и охраны труда, ознакомления с 30% изменениями (если применимо), жеребьевки, ознакомления с рабочими местами, ознакомления с конкурсным заданием, блокировки критериев оценивания, блокировки введенных оценок, регистрации экспертов и конкурсантов;</w:t>
      </w:r>
    </w:p>
    <w:p w14:paraId="1B2922F4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отсутствие правильно оформленных ведомостей оценок;</w:t>
      </w:r>
    </w:p>
    <w:p w14:paraId="142EA83C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несоответствие застройки и оснащения конкурсной площадки согласованному инфраструктурному листу и плану застройки;</w:t>
      </w:r>
    </w:p>
    <w:p w14:paraId="5CF8C51C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использование несогласованной с менеджером компетенции конкурсной документации (план застройки, инфраструктурный лист, конкурсные задания (в том числе внесение 30% изменений));</w:t>
      </w:r>
    </w:p>
    <w:p w14:paraId="4EAEAFAB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предоставление заведомо ложной информации.</w:t>
      </w:r>
    </w:p>
    <w:p w14:paraId="1E960D90" w14:textId="77777777" w:rsidR="006B081D" w:rsidRPr="00D5755C" w:rsidRDefault="006B081D" w:rsidP="006B081D">
      <w:pPr>
        <w:tabs>
          <w:tab w:val="left" w:pos="1134"/>
          <w:tab w:val="left" w:pos="1276"/>
        </w:tabs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нарушений Дирекция и эксперты должны принять все возможные меры к устранению указанных нарушений. При отказе устранить выявленные нарушения и (или) невозможности их устранения результаты Чемпионата по соответствующей компетенции могут быть признаны недействительными. </w:t>
      </w:r>
    </w:p>
    <w:p w14:paraId="7D930A00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Все случаи нарушений фиксируются в отчете о проверке. Выписка из отчета о проверке может быть запрошена руководителем РКЦ в Техническом департаменте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после окончания Чемпионата и предоставляется в течение 1 месяца после получения запроса. </w:t>
      </w:r>
    </w:p>
    <w:p w14:paraId="0CF3A727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3" w:name="_Toc469010843"/>
      <w:bookmarkStart w:id="74" w:name="_Toc505265592"/>
      <w:bookmarkStart w:id="75" w:name="_Toc507571122"/>
      <w:bookmarkStart w:id="76" w:name="_Toc53413742"/>
      <w:r w:rsidRPr="00D575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A</w:t>
      </w:r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.5 ТЕХНИКА БЕЗОПАСНОСТИ И ОХРАНА </w:t>
      </w:r>
      <w:bookmarkEnd w:id="73"/>
      <w:bookmarkEnd w:id="74"/>
      <w:bookmarkEnd w:id="75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ТРУДА</w:t>
      </w:r>
      <w:bookmarkEnd w:id="76"/>
    </w:p>
    <w:p w14:paraId="7A602E19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Все посетители, гости и участники чемпионата обязаны соблюдать правила техники безопасности и охраны труда.</w:t>
      </w:r>
    </w:p>
    <w:p w14:paraId="56D5785B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Инспекторы по технике безопасности (по согласованию) осуществляют проверку соблюдения правил охраны труда и техники безопасности. Инспекторы по технике безопасности вправе временно или окончательно отстранить от участия в Чемпионате лицо, в отношении которого выявлены случаи нарушения правил техники безопасности и охраны труда. Окончательное отстранение от участия в Чемпионате сопровождается лишением права доступа на конкурсную площадку.</w:t>
      </w:r>
    </w:p>
    <w:p w14:paraId="56771DE3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Временное или окончательное отстранение от участия в Чемпионате за нарушение правил техники безопасности и охраны труда фиксируется протоколом с подписью инспектора по технике безопасности и главного эксперта конкурсной площадки. К протоколу должны быть приложены доказательства нарушения правил техники безопасности и охраны труда в виде фото- или видеоматериалов либо показаний свидетелей.</w:t>
      </w:r>
    </w:p>
    <w:p w14:paraId="32C27DB5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7" w:name="_Toc505265593"/>
      <w:bookmarkStart w:id="78" w:name="_Toc507571123"/>
      <w:bookmarkStart w:id="79" w:name="_Toc53413743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А.6 </w:t>
      </w:r>
      <w:bookmarkEnd w:id="77"/>
      <w:bookmarkEnd w:id="78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КОЛИЧЕСТВО КОМПЕТЕНЦИЙ ЧЕМПИОНАТА, ИХ ОТБОР И СТАТУС</w:t>
      </w:r>
      <w:bookmarkEnd w:id="79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A5D6656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0" w:name="_Toc469010844"/>
      <w:bookmarkStart w:id="81" w:name="_Toc505265594"/>
      <w:bookmarkStart w:id="82" w:name="_Toc507571124"/>
      <w:bookmarkStart w:id="83" w:name="_Toc53413744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А.6.1 ОТБОР КОМПЕТЕНЦИЙ ДЛЯ ЧЕМПИОНАТА</w:t>
      </w:r>
      <w:bookmarkEnd w:id="80"/>
      <w:bookmarkEnd w:id="81"/>
      <w:bookmarkEnd w:id="82"/>
      <w:bookmarkEnd w:id="83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C2BEC6D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Общий перечень компетенций, представленных на Чемпионате, утверждается Дирекцией. Перечень компетенций должен соответствовать миссии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и потребностям экономики субъекта и Российской Федерации. </w:t>
      </w:r>
    </w:p>
    <w:p w14:paraId="5C19DCC0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компетенций, по которым проводятся соревнования на Чемпионате, не должно быть менее 20-ти среди основных компетенций в возрастной категории от 16 до 22 лет и не менее 5-ти среди основных компетенций в возрастной категории 16 лет и моложе. При этом общая численность конкурсантов Чемпионата должна составлять не менее 200 человек. </w:t>
      </w:r>
    </w:p>
    <w:p w14:paraId="673692B5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4" w:name="_Toc505265595"/>
      <w:bookmarkStart w:id="85" w:name="_Toc507571125"/>
      <w:bookmarkStart w:id="86" w:name="_Toc53413745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A.6.2 СТАТУС КОМПЕТЕНЦИЙ</w:t>
      </w:r>
      <w:bookmarkEnd w:id="84"/>
      <w:bookmarkEnd w:id="85"/>
      <w:bookmarkEnd w:id="86"/>
    </w:p>
    <w:p w14:paraId="33A7053E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Статус компетенции присваивается согласно Регламенту ввода новых компетенций и их развития, с которым можно ознакомиться на сайте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(«О нас – Документы – Регламентирующие – Регламент ввода новых компетенций и их развития»).</w:t>
      </w:r>
    </w:p>
    <w:p w14:paraId="2980ED0C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действующем статусе компетенций доступна на сайте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(«О нас – Документы – Общие – Перечень компетенций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Россия»).</w:t>
      </w:r>
    </w:p>
    <w:p w14:paraId="5212B0D0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соревнований на Чемпионате в зависимости от статуса компетенций указаны в таблице:</w:t>
      </w:r>
    </w:p>
    <w:p w14:paraId="3215F208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F2E7EA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B7A8AB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BCE657C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183D2F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4F006B9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2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486"/>
        <w:gridCol w:w="1557"/>
        <w:gridCol w:w="1350"/>
        <w:gridCol w:w="1768"/>
      </w:tblGrid>
      <w:tr w:rsidR="006B081D" w:rsidRPr="00D5755C" w14:paraId="29A689DE" w14:textId="77777777" w:rsidTr="00434823">
        <w:trPr>
          <w:trHeight w:val="869"/>
        </w:trPr>
        <w:tc>
          <w:tcPr>
            <w:tcW w:w="107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73EA818" w14:textId="77777777" w:rsidR="006B081D" w:rsidRPr="00D5755C" w:rsidRDefault="006B081D" w:rsidP="006B081D">
            <w:pPr>
              <w:spacing w:after="0" w:line="240" w:lineRule="auto"/>
              <w:ind w:left="-44" w:hanging="103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5755C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>КОМПЕТЕНЦИЯ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19C38619" w14:textId="77777777" w:rsidR="006B081D" w:rsidRPr="00D5755C" w:rsidRDefault="006B081D" w:rsidP="006B081D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5755C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>МИНИМУМ</w:t>
            </w:r>
          </w:p>
          <w:p w14:paraId="7CFC3DB4" w14:textId="77777777" w:rsidR="006B081D" w:rsidRPr="00D5755C" w:rsidRDefault="006B081D" w:rsidP="006B081D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  <w:r w:rsidRPr="00D5755C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>КОНКУРСАНТОВ</w:t>
            </w:r>
          </w:p>
          <w:p w14:paraId="73D80D4F" w14:textId="77777777" w:rsidR="006B081D" w:rsidRPr="00D5755C" w:rsidRDefault="006B081D" w:rsidP="006B081D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5755C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>/КОМАНД</w:t>
            </w:r>
            <w:r w:rsidRPr="00D5755C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br/>
              <w:t xml:space="preserve"> (в зачёте) 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428397B2" w14:textId="77777777" w:rsidR="006B081D" w:rsidRPr="00D5755C" w:rsidRDefault="006B081D" w:rsidP="006B081D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5755C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4D5F5537" w14:textId="77777777" w:rsidR="006B081D" w:rsidRPr="00D5755C" w:rsidRDefault="006B081D" w:rsidP="006B081D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  <w:proofErr w:type="spellStart"/>
            <w:r w:rsidRPr="00D5755C">
              <w:rPr>
                <w:rFonts w:ascii="Times New Roman" w:hAnsi="Times New Roman" w:cs="Times New Roman"/>
                <w:b/>
                <w:color w:val="auto"/>
                <w:sz w:val="22"/>
                <w:szCs w:val="24"/>
                <w:lang w:val="en-US"/>
              </w:rPr>
              <w:t>eSim</w:t>
            </w:r>
            <w:proofErr w:type="spellEnd"/>
          </w:p>
        </w:tc>
        <w:tc>
          <w:tcPr>
            <w:tcW w:w="686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D54F8BE" w14:textId="77777777" w:rsidR="006B081D" w:rsidRPr="00D5755C" w:rsidRDefault="006B081D" w:rsidP="006B081D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5755C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>СТАНДАРТЫ ВОРЛДСКИЛЛС РОССИЯ</w:t>
            </w:r>
          </w:p>
        </w:tc>
        <w:tc>
          <w:tcPr>
            <w:tcW w:w="89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1FD78218" w14:textId="77777777" w:rsidR="006B081D" w:rsidRPr="00D5755C" w:rsidRDefault="006B081D" w:rsidP="006B081D">
            <w:pPr>
              <w:spacing w:after="0" w:line="240" w:lineRule="auto"/>
              <w:ind w:left="2" w:hanging="103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5755C"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>ОФИЦИАЛЬНЫЙ ЗАЧЁТ</w:t>
            </w:r>
          </w:p>
        </w:tc>
      </w:tr>
      <w:tr w:rsidR="006B081D" w:rsidRPr="00D5755C" w14:paraId="2E474559" w14:textId="77777777" w:rsidTr="00434823">
        <w:trPr>
          <w:trHeight w:val="477"/>
        </w:trPr>
        <w:tc>
          <w:tcPr>
            <w:tcW w:w="107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503D77F" w14:textId="77777777" w:rsidR="006B081D" w:rsidRPr="00D5755C" w:rsidRDefault="006B081D" w:rsidP="006B081D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 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6F18C7" w14:textId="77777777" w:rsidR="006B081D" w:rsidRPr="00D5755C" w:rsidRDefault="006B081D" w:rsidP="006B081D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541644A9" w14:textId="77777777" w:rsidR="006B081D" w:rsidRPr="00D5755C" w:rsidRDefault="006B081D" w:rsidP="006B081D">
            <w:pPr>
              <w:spacing w:after="0" w:line="240" w:lineRule="auto"/>
              <w:ind w:left="0" w:right="108" w:hanging="1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554F456" w14:textId="77777777" w:rsidR="006B081D" w:rsidRPr="00D5755C" w:rsidRDefault="006B081D" w:rsidP="006B081D">
            <w:pPr>
              <w:spacing w:after="0" w:line="240" w:lineRule="auto"/>
              <w:ind w:left="0" w:right="108" w:hanging="141"/>
              <w:jc w:val="center"/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Wingdings" w:char="F0FC"/>
            </w:r>
          </w:p>
        </w:tc>
        <w:tc>
          <w:tcPr>
            <w:tcW w:w="686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572E8B7D" w14:textId="77777777" w:rsidR="006B081D" w:rsidRPr="00D5755C" w:rsidRDefault="006B081D" w:rsidP="006B081D">
            <w:pPr>
              <w:spacing w:after="0" w:line="240" w:lineRule="auto"/>
              <w:ind w:left="0" w:right="108" w:hanging="1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Wingdings" w:char="F0FC"/>
            </w:r>
          </w:p>
        </w:tc>
        <w:tc>
          <w:tcPr>
            <w:tcW w:w="89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AA2B2E" w14:textId="77777777" w:rsidR="006B081D" w:rsidRPr="00D5755C" w:rsidRDefault="006B081D" w:rsidP="006B081D">
            <w:pPr>
              <w:spacing w:after="0" w:line="240" w:lineRule="auto"/>
              <w:ind w:left="0" w:right="109" w:hanging="1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Wingdings" w:char="F0FC"/>
            </w:r>
          </w:p>
        </w:tc>
      </w:tr>
      <w:tr w:rsidR="006B081D" w:rsidRPr="00D5755C" w14:paraId="5FA6BD6B" w14:textId="77777777" w:rsidTr="00434823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F3C45AA" w14:textId="77777777" w:rsidR="006B081D" w:rsidRPr="00D5755C" w:rsidRDefault="006B081D" w:rsidP="006B081D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Презентационные (кандидаты в презентационные)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6497EE6" w14:textId="77777777" w:rsidR="006B081D" w:rsidRPr="00D5755C" w:rsidRDefault="006B081D" w:rsidP="006B081D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C960604" w14:textId="77777777" w:rsidR="006B081D" w:rsidRPr="00D5755C" w:rsidRDefault="006B081D" w:rsidP="006B081D">
            <w:pPr>
              <w:spacing w:after="0" w:line="240" w:lineRule="auto"/>
              <w:ind w:left="0" w:right="55" w:hanging="1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2716D5D" w14:textId="77777777" w:rsidR="006B081D" w:rsidRPr="00D5755C" w:rsidRDefault="006B081D" w:rsidP="006B081D">
            <w:pPr>
              <w:spacing w:after="0" w:line="240" w:lineRule="auto"/>
              <w:ind w:left="0" w:right="108" w:hanging="141"/>
              <w:jc w:val="center"/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Wingdings" w:char="F0FC"/>
            </w:r>
          </w:p>
        </w:tc>
        <w:tc>
          <w:tcPr>
            <w:tcW w:w="68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47D858B" w14:textId="77777777" w:rsidR="006B081D" w:rsidRPr="00D5755C" w:rsidRDefault="006B081D" w:rsidP="006B081D">
            <w:pPr>
              <w:spacing w:after="0" w:line="240" w:lineRule="auto"/>
              <w:ind w:left="0" w:right="56" w:hanging="1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Wingdings" w:char="F0FC"/>
            </w:r>
          </w:p>
        </w:tc>
        <w:tc>
          <w:tcPr>
            <w:tcW w:w="89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5E78E99B" w14:textId="77777777" w:rsidR="006B081D" w:rsidRPr="00D5755C" w:rsidRDefault="006B081D" w:rsidP="006B081D">
            <w:pPr>
              <w:spacing w:after="0" w:line="240" w:lineRule="auto"/>
              <w:ind w:left="0" w:right="52" w:hanging="14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Cs w:val="24"/>
              </w:rPr>
              <w:t xml:space="preserve">Засчитываются с коэффициентом 0,5 </w:t>
            </w:r>
          </w:p>
        </w:tc>
      </w:tr>
      <w:tr w:rsidR="006B081D" w:rsidRPr="00D5755C" w14:paraId="0889E86C" w14:textId="77777777" w:rsidTr="00434823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ABD911C" w14:textId="77777777" w:rsidR="006B081D" w:rsidRPr="00D5755C" w:rsidRDefault="006B081D" w:rsidP="006B081D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Выставочные</w:t>
            </w: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5748D7A" w14:textId="77777777" w:rsidR="006B081D" w:rsidRPr="00D5755C" w:rsidRDefault="006B081D" w:rsidP="006B081D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36464E7" w14:textId="77777777" w:rsidR="006B081D" w:rsidRPr="00D5755C" w:rsidRDefault="006B081D" w:rsidP="006B081D">
            <w:pPr>
              <w:spacing w:after="0" w:line="240" w:lineRule="auto"/>
              <w:ind w:left="0" w:right="55" w:hanging="141"/>
              <w:jc w:val="center"/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0D7FB4D5" w14:textId="77777777" w:rsidR="006B081D" w:rsidRPr="00D5755C" w:rsidRDefault="006B081D" w:rsidP="006B081D">
            <w:pPr>
              <w:spacing w:after="0" w:line="240" w:lineRule="auto"/>
              <w:ind w:left="0" w:right="56" w:hanging="141"/>
              <w:jc w:val="center"/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7490AB8" w14:textId="77777777" w:rsidR="006B081D" w:rsidRPr="00D5755C" w:rsidRDefault="006B081D" w:rsidP="006B081D">
            <w:pPr>
              <w:spacing w:after="0" w:line="240" w:lineRule="auto"/>
              <w:ind w:left="0" w:right="56" w:hanging="141"/>
              <w:jc w:val="center"/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82D2FA7" w14:textId="77777777" w:rsidR="006B081D" w:rsidRPr="00D5755C" w:rsidRDefault="006B081D" w:rsidP="006B081D">
            <w:pPr>
              <w:spacing w:after="0" w:line="240" w:lineRule="auto"/>
              <w:ind w:left="0" w:right="52" w:hanging="1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DA6270A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*компетенции, отсутствующие в перечне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и одобренные Дирекцией для демонстрационных целей (см. Регламент ввода новых компетенций и их развития: демонстрационные компетенции).</w:t>
      </w:r>
    </w:p>
    <w:p w14:paraId="5A348020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7" w:name="_Toc505265597"/>
      <w:bookmarkStart w:id="88" w:name="_Toc507571127"/>
      <w:bookmarkStart w:id="89" w:name="_Toc53413746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 АККРЕДИТОВАННЫЕ УЧАСТНИКИ</w:t>
      </w:r>
      <w:bookmarkEnd w:id="87"/>
      <w:bookmarkEnd w:id="88"/>
      <w:bookmarkEnd w:id="89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B242F22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0" w:name="_Toc469010859"/>
      <w:bookmarkStart w:id="91" w:name="_Toc505265598"/>
      <w:bookmarkStart w:id="92" w:name="_Toc507571128"/>
      <w:bookmarkStart w:id="93" w:name="_Toc53413747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А.7.1 КОНКУРСАНТЫ</w:t>
      </w:r>
      <w:bookmarkEnd w:id="90"/>
      <w:bookmarkEnd w:id="91"/>
      <w:bookmarkEnd w:id="92"/>
      <w:bookmarkEnd w:id="93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630E739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4" w:name="_Toc505265600"/>
      <w:bookmarkStart w:id="95" w:name="_Toc507571130"/>
      <w:bookmarkStart w:id="96" w:name="_Toc53413748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А.7.1.1 ВОЗРАСТНЫЕ ОГРАНИЧЕНИЯ</w:t>
      </w:r>
      <w:bookmarkEnd w:id="94"/>
      <w:bookmarkEnd w:id="95"/>
      <w:bookmarkEnd w:id="96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D232E34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Возрастные ограничения изложены в таблице.  </w:t>
      </w:r>
    </w:p>
    <w:tbl>
      <w:tblPr>
        <w:tblStyle w:val="23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6520"/>
      </w:tblGrid>
      <w:tr w:rsidR="006B081D" w:rsidRPr="00D5755C" w14:paraId="111334CB" w14:textId="77777777" w:rsidTr="00434823">
        <w:tc>
          <w:tcPr>
            <w:tcW w:w="1560" w:type="dxa"/>
          </w:tcPr>
          <w:p w14:paraId="09B05916" w14:textId="77777777" w:rsidR="006B081D" w:rsidRPr="00D5755C" w:rsidRDefault="006B081D" w:rsidP="006B081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Возрастная категория конкурсанта</w:t>
            </w:r>
          </w:p>
        </w:tc>
        <w:tc>
          <w:tcPr>
            <w:tcW w:w="1559" w:type="dxa"/>
          </w:tcPr>
          <w:p w14:paraId="4D564C73" w14:textId="77777777" w:rsidR="006B081D" w:rsidRPr="00D5755C" w:rsidRDefault="006B081D" w:rsidP="006B081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Возраст конкурсанта (годы)</w:t>
            </w:r>
          </w:p>
        </w:tc>
        <w:tc>
          <w:tcPr>
            <w:tcW w:w="6520" w:type="dxa"/>
          </w:tcPr>
          <w:p w14:paraId="02BFBF1C" w14:textId="77777777" w:rsidR="006B081D" w:rsidRPr="00D5755C" w:rsidRDefault="006B081D" w:rsidP="006B081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Ограничения</w:t>
            </w:r>
          </w:p>
        </w:tc>
      </w:tr>
      <w:tr w:rsidR="006B081D" w:rsidRPr="00D5755C" w14:paraId="68CEF75D" w14:textId="77777777" w:rsidTr="00434823">
        <w:tc>
          <w:tcPr>
            <w:tcW w:w="1560" w:type="dxa"/>
          </w:tcPr>
          <w:p w14:paraId="28DD1C41" w14:textId="77777777" w:rsidR="006B081D" w:rsidRPr="00D5755C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Основная возрастная категория</w:t>
            </w:r>
          </w:p>
        </w:tc>
        <w:tc>
          <w:tcPr>
            <w:tcW w:w="1559" w:type="dxa"/>
          </w:tcPr>
          <w:p w14:paraId="45919F30" w14:textId="77777777" w:rsidR="006B081D" w:rsidRPr="00D5755C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16-22</w:t>
            </w:r>
          </w:p>
        </w:tc>
        <w:tc>
          <w:tcPr>
            <w:tcW w:w="6520" w:type="dxa"/>
          </w:tcPr>
          <w:p w14:paraId="7E94C967" w14:textId="77777777" w:rsidR="006B081D" w:rsidRPr="00D5755C" w:rsidRDefault="006B081D" w:rsidP="006B081D">
            <w:pPr>
              <w:numPr>
                <w:ilvl w:val="0"/>
                <w:numId w:val="4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Минимальный возраст – 16 лет на день С1 Регионального чемпионата;</w:t>
            </w:r>
          </w:p>
          <w:p w14:paraId="2CFF73DF" w14:textId="77777777" w:rsidR="006B081D" w:rsidRPr="00D5755C" w:rsidRDefault="006B081D" w:rsidP="006B081D">
            <w:pPr>
              <w:numPr>
                <w:ilvl w:val="0"/>
                <w:numId w:val="4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Максимальный возраст – не старше 22 лет на 31 августа 2021 года*.</w:t>
            </w:r>
          </w:p>
          <w:p w14:paraId="5F0D0ACD" w14:textId="77777777" w:rsidR="006B081D" w:rsidRPr="00D5755C" w:rsidRDefault="006B081D" w:rsidP="006B081D">
            <w:pPr>
              <w:numPr>
                <w:ilvl w:val="0"/>
                <w:numId w:val="4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*По компетенциям-исключениям (список ниже) не старше 25 лет на 31 августа 2021 года. </w:t>
            </w:r>
          </w:p>
          <w:p w14:paraId="12643DAE" w14:textId="77777777" w:rsidR="006B081D" w:rsidRPr="00D5755C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Информационные и кабельные сети;</w:t>
            </w:r>
          </w:p>
          <w:p w14:paraId="2A9F0292" w14:textId="77777777" w:rsidR="006B081D" w:rsidRPr="00D5755C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Мехатроника</w:t>
            </w:r>
            <w:proofErr w:type="spellEnd"/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31326405" w14:textId="77777777" w:rsidR="006B081D" w:rsidRPr="00D5755C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Командная работа на производстве;</w:t>
            </w:r>
          </w:p>
          <w:p w14:paraId="7533EA81" w14:textId="77777777" w:rsidR="006B081D" w:rsidRPr="00D5755C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Обслуживание авиационной техники;</w:t>
            </w:r>
          </w:p>
          <w:p w14:paraId="63B85D22" w14:textId="77777777" w:rsidR="006B081D" w:rsidRPr="00D5755C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 на воздушном транспорте;</w:t>
            </w:r>
          </w:p>
          <w:p w14:paraId="32D9CE60" w14:textId="77777777" w:rsidR="006B081D" w:rsidRPr="00D5755C" w:rsidRDefault="006B081D" w:rsidP="006B081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Кровельные работы по металлу.</w:t>
            </w:r>
          </w:p>
        </w:tc>
      </w:tr>
      <w:tr w:rsidR="006B081D" w:rsidRPr="00D5755C" w14:paraId="6C6347B8" w14:textId="77777777" w:rsidTr="00434823">
        <w:trPr>
          <w:trHeight w:val="709"/>
        </w:trPr>
        <w:tc>
          <w:tcPr>
            <w:tcW w:w="1560" w:type="dxa"/>
            <w:vMerge w:val="restart"/>
          </w:tcPr>
          <w:p w14:paraId="66F4975B" w14:textId="77777777" w:rsidR="006B081D" w:rsidRPr="00D5755C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Категория 16 лет и моложе</w:t>
            </w:r>
          </w:p>
        </w:tc>
        <w:tc>
          <w:tcPr>
            <w:tcW w:w="1559" w:type="dxa"/>
            <w:vMerge w:val="restart"/>
          </w:tcPr>
          <w:p w14:paraId="505F5F77" w14:textId="77777777" w:rsidR="006B081D" w:rsidRPr="00D5755C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лет и моложе</w:t>
            </w:r>
          </w:p>
        </w:tc>
        <w:tc>
          <w:tcPr>
            <w:tcW w:w="6520" w:type="dxa"/>
          </w:tcPr>
          <w:p w14:paraId="75DE3729" w14:textId="77777777" w:rsidR="006B081D" w:rsidRPr="00D5755C" w:rsidRDefault="006B081D" w:rsidP="006B081D">
            <w:pPr>
              <w:numPr>
                <w:ilvl w:val="0"/>
                <w:numId w:val="7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Минимальный возраст конкурсанта на день С1 Регионального чемпионата не может быть меньше, чем указано в описании возрастной категории в Техническом описании компетенции;</w:t>
            </w:r>
          </w:p>
          <w:p w14:paraId="68F7256A" w14:textId="77777777" w:rsidR="006B081D" w:rsidRPr="00D5755C" w:rsidRDefault="006B081D" w:rsidP="006B081D">
            <w:pPr>
              <w:numPr>
                <w:ilvl w:val="0"/>
                <w:numId w:val="7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Максимальный возраст – не старше 16 лет включительно на 31 августа 2021 года.</w:t>
            </w:r>
          </w:p>
        </w:tc>
      </w:tr>
      <w:tr w:rsidR="006B081D" w:rsidRPr="00D5755C" w14:paraId="2DE01907" w14:textId="77777777" w:rsidTr="00434823">
        <w:trPr>
          <w:trHeight w:val="575"/>
        </w:trPr>
        <w:tc>
          <w:tcPr>
            <w:tcW w:w="1560" w:type="dxa"/>
            <w:vMerge/>
          </w:tcPr>
          <w:p w14:paraId="37C3537B" w14:textId="77777777" w:rsidR="006B081D" w:rsidRPr="00D5755C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B66766A" w14:textId="77777777" w:rsidR="006B081D" w:rsidRPr="00D5755C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4D9AD75" w14:textId="77777777" w:rsidR="006B081D" w:rsidRPr="00D5755C" w:rsidRDefault="006B081D" w:rsidP="006B081D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D5755C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Но!</w:t>
            </w:r>
            <w:r w:rsidRPr="00D5755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Если конкурсант обучается по программам среднего профессионального образования, то его возраст на 31 августа 2021 года не должен достигать 16 лет.</w:t>
            </w:r>
          </w:p>
        </w:tc>
      </w:tr>
      <w:tr w:rsidR="006B081D" w:rsidRPr="00D5755C" w14:paraId="2863D253" w14:textId="77777777" w:rsidTr="00434823">
        <w:tc>
          <w:tcPr>
            <w:tcW w:w="1560" w:type="dxa"/>
            <w:vMerge/>
          </w:tcPr>
          <w:p w14:paraId="092CEBE0" w14:textId="77777777" w:rsidR="006B081D" w:rsidRPr="00D5755C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61AB0C" w14:textId="77777777" w:rsidR="006B081D" w:rsidRPr="00D5755C" w:rsidRDefault="006B081D" w:rsidP="006B081D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 наличии дополни-тельных возрастных категорий младше 16 лет </w:t>
            </w:r>
          </w:p>
        </w:tc>
        <w:tc>
          <w:tcPr>
            <w:tcW w:w="6520" w:type="dxa"/>
          </w:tcPr>
          <w:p w14:paraId="0CEBA775" w14:textId="77777777" w:rsidR="006B081D" w:rsidRPr="00D5755C" w:rsidRDefault="006B081D" w:rsidP="006B081D">
            <w:pPr>
              <w:numPr>
                <w:ilvl w:val="0"/>
                <w:numId w:val="9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Минимальный возраст конкурсанта должен соответствовать описанию возрастной категории в Техническом описании компетенции на день С1 Регионального чемпионата;</w:t>
            </w:r>
          </w:p>
          <w:p w14:paraId="4783DA8B" w14:textId="77777777" w:rsidR="006B081D" w:rsidRPr="00D5755C" w:rsidRDefault="006B081D" w:rsidP="006B081D">
            <w:pPr>
              <w:numPr>
                <w:ilvl w:val="0"/>
                <w:numId w:val="9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75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Максимальный возраст конкурсанта должен соответствовать описанию возрастной категории в Техническом описании компетенции на 31 августа 2021 года.</w:t>
            </w:r>
          </w:p>
        </w:tc>
      </w:tr>
    </w:tbl>
    <w:p w14:paraId="18888D1A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 случае выявления нарушений возрастных ограничений конкурсанты будут переведены в статус «вне зачета» и не будут допущены к чемпионатам последующих уровней.</w:t>
      </w:r>
    </w:p>
    <w:p w14:paraId="4999D4D8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Любые исключения, касающиеся конкретного соревнования по компетенции, должны быть предложены экспертами и одобрены Техническим департаментом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за 1,5 месяца до начала Чемпионата.</w:t>
      </w:r>
    </w:p>
    <w:p w14:paraId="2D87375D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7" w:name="_Toc53413749"/>
      <w:bookmarkStart w:id="98" w:name="_Toc505265601"/>
      <w:bookmarkStart w:id="99" w:name="_Toc507571131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А.7.1.2 ТРЕБОВАНИЯ К КОНКУРСАНТАМ</w:t>
      </w:r>
      <w:bookmarkEnd w:id="97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763BCE8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К участию в зачете на Чемпионате не допускаются участники:</w:t>
      </w:r>
    </w:p>
    <w:p w14:paraId="0852ED1F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представители других субъектов Российской Федерации;</w:t>
      </w:r>
    </w:p>
    <w:p w14:paraId="705F73C2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не имеющие гражданства Российской Федерации;</w:t>
      </w:r>
    </w:p>
    <w:p w14:paraId="18E8CDD8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без эксперта-компатриота;</w:t>
      </w:r>
    </w:p>
    <w:p w14:paraId="362D8E64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не зарегистрированные в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eSim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за 10 дней до начала Чемпионата;</w:t>
      </w:r>
    </w:p>
    <w:p w14:paraId="0CBC71A4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действующие и бывшие члены основного состава Национальной сборной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Россия (включенные в состав Национальной сборной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Россия приказом Союза</w:t>
      </w:r>
      <w:proofErr w:type="gramStart"/>
      <w:r w:rsidRPr="00D5755C">
        <w:rPr>
          <w:rFonts w:ascii="Times New Roman" w:hAnsi="Times New Roman" w:cs="Times New Roman"/>
          <w:color w:val="auto"/>
          <w:sz w:val="28"/>
          <w:szCs w:val="28"/>
        </w:rPr>
        <w:t>);</w:t>
      </w:r>
      <w:r w:rsidRPr="00D5755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*</w:t>
      </w:r>
      <w:proofErr w:type="gramEnd"/>
    </w:p>
    <w:p w14:paraId="346055DA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действующие члены расширенного состава Национальной сборной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Технического департамента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за 20 дней до проведения </w:t>
      </w:r>
      <w:proofErr w:type="gramStart"/>
      <w:r w:rsidRPr="00D5755C">
        <w:rPr>
          <w:rFonts w:ascii="Times New Roman" w:hAnsi="Times New Roman" w:cs="Times New Roman"/>
          <w:color w:val="auto"/>
          <w:sz w:val="28"/>
          <w:szCs w:val="28"/>
        </w:rPr>
        <w:t>Чемпионата;</w:t>
      </w:r>
      <w:r w:rsidRPr="00D5755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*</w:t>
      </w:r>
      <w:proofErr w:type="gramEnd"/>
    </w:p>
    <w:p w14:paraId="6ECA6BA7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получившие золотые медали на региональных чемпионатах прошлых </w:t>
      </w:r>
      <w:proofErr w:type="gram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лет;</w:t>
      </w:r>
      <w:r w:rsidRPr="00D5755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*</w:t>
      </w:r>
      <w:proofErr w:type="gramEnd"/>
    </w:p>
    <w:p w14:paraId="6690CF3D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получившие золотые, серебряные или бронзовые медали на Финалах Национального Чемпионата «Молодые профессионалы» (</w:t>
      </w:r>
      <w:r w:rsidRPr="00D5755C">
        <w:rPr>
          <w:rFonts w:ascii="Times New Roman" w:hAnsi="Times New Roman" w:cs="Times New Roman"/>
          <w:color w:val="auto"/>
          <w:sz w:val="28"/>
          <w:szCs w:val="28"/>
          <w:lang w:val="en-US"/>
        </w:rPr>
        <w:t>WorldSkills</w:t>
      </w: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755C">
        <w:rPr>
          <w:rFonts w:ascii="Times New Roman" w:hAnsi="Times New Roman" w:cs="Times New Roman"/>
          <w:color w:val="auto"/>
          <w:sz w:val="28"/>
          <w:szCs w:val="28"/>
          <w:lang w:val="en-US"/>
        </w:rPr>
        <w:t>Russia</w:t>
      </w:r>
      <w:proofErr w:type="gramStart"/>
      <w:r w:rsidRPr="00D5755C">
        <w:rPr>
          <w:rFonts w:ascii="Times New Roman" w:hAnsi="Times New Roman" w:cs="Times New Roman"/>
          <w:color w:val="auto"/>
          <w:sz w:val="28"/>
          <w:szCs w:val="28"/>
        </w:rPr>
        <w:t>);</w:t>
      </w:r>
      <w:r w:rsidRPr="00D5755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*</w:t>
      </w:r>
      <w:proofErr w:type="gramEnd"/>
    </w:p>
    <w:p w14:paraId="5C6B54D0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на момент </w:t>
      </w:r>
      <w:proofErr w:type="gram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проведения Чемпионата</w:t>
      </w:r>
      <w:proofErr w:type="gram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осваивающие в очной форме образовательные программы высшего образования (программы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бакалавриата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, программы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специалитета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ассистентуры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>-стажировки) по компетенциям, представленным на Финале Национального Межвузовского чемпионата «Молодые профессионалы (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Россия)».</w:t>
      </w:r>
    </w:p>
    <w:p w14:paraId="1CA1A0DB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Ни одно из упомянутых условий не предусматривает возможность их обхода путем смены компетенции для участия.</w:t>
      </w:r>
    </w:p>
    <w:p w14:paraId="7FA4BD9B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В случае установления факта освоения в очной форме конкурсантом образовательных программ высшего образования (программ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бакалавриата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, программ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специалитета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ассистентуры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>-стажировки) по компетенциям, представленным на Финале Национального Межвузовского чемпионата «Молодые профессионалы (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Россия)», участие такого конкурсанта будет переведено в статус «вне зачета».</w:t>
      </w:r>
    </w:p>
    <w:p w14:paraId="6E0AF185" w14:textId="77777777" w:rsidR="006B081D" w:rsidRPr="00D5755C" w:rsidRDefault="006B081D" w:rsidP="006B081D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Все остальные конкурсанты имеют право участвовать в настоящем Чемпионате в статусе «в зачете».</w:t>
      </w:r>
    </w:p>
    <w:p w14:paraId="34E0723B" w14:textId="77777777" w:rsidR="006B081D" w:rsidRPr="00D5755C" w:rsidRDefault="006B081D" w:rsidP="006B081D">
      <w:pPr>
        <w:spacing w:after="0" w:line="240" w:lineRule="auto"/>
        <w:ind w:left="851" w:right="4" w:firstLine="669"/>
        <w:jc w:val="both"/>
        <w:rPr>
          <w:rFonts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*не распространяется на возрастную категорию 16 лет и моложе.</w:t>
      </w:r>
      <w:bookmarkStart w:id="100" w:name="_Toc505265602"/>
      <w:bookmarkStart w:id="101" w:name="_Toc507571133"/>
      <w:bookmarkEnd w:id="98"/>
      <w:bookmarkEnd w:id="99"/>
    </w:p>
    <w:p w14:paraId="218AFF1A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2" w:name="_Toc53413750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А.7.1.3 ПРАВА И ОБЯЗАННОСТИ</w:t>
      </w:r>
      <w:bookmarkEnd w:id="100"/>
      <w:bookmarkEnd w:id="101"/>
      <w:bookmarkEnd w:id="102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C694EBA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До прибытия на Чемпионат конкурсант должен изучить и знать:</w:t>
      </w:r>
    </w:p>
    <w:p w14:paraId="1EFE1DF3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актуальное техническое описание и инфраструктурный лист; </w:t>
      </w:r>
    </w:p>
    <w:p w14:paraId="15CFA7CE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Регламент Чемпионата; </w:t>
      </w:r>
    </w:p>
    <w:p w14:paraId="5A6549F9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Кодекс этики; </w:t>
      </w:r>
    </w:p>
    <w:p w14:paraId="7AD3C1E0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документы, содержащие нормы техники безопасности и охраны труда; </w:t>
      </w:r>
    </w:p>
    <w:p w14:paraId="28C1A836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наличии);</w:t>
      </w:r>
    </w:p>
    <w:p w14:paraId="285EE095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14:paraId="5ADA7A1C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инструкции для дополнительных инструментов и (или) оборудования или материалов, которые могут быть необходимы.</w:t>
      </w:r>
    </w:p>
    <w:p w14:paraId="0A8B770A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Не позднее чем за 10 дней до начала Чемпионата конкурсанты должны заполнить свой профиль в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eSim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3627F92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Во время соревновательных дней Чемпионата до начала официального соревновательного времени конкурсанты должны получить подробную информацию:</w:t>
      </w:r>
    </w:p>
    <w:p w14:paraId="14C4BBB7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 конкурсном задании и критериях оценки конкурсного задания в виде обобщенной оценочной ведомости (если применимо); </w:t>
      </w:r>
    </w:p>
    <w:p w14:paraId="5A620D62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 допустимых вспомогательных материалах и средств (например, шаблонов, эскизов/печатных материалов, образцов, измерительных шаблонов).</w:t>
      </w:r>
    </w:p>
    <w:p w14:paraId="7EA84163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 момент появления на конкурсной площадке конкурсанты должны получить подробную информацию о порядке организации Чемпионата, включая:</w:t>
      </w:r>
    </w:p>
    <w:p w14:paraId="17E17C89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технику безопасности и охрану труда, в том числе информацию о мерах, которые будут приняты в случае их несоблюдения; </w:t>
      </w:r>
    </w:p>
    <w:p w14:paraId="40735A21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план проведения Чемпионата, а также расписание соревнований по компетенции с указанием времени обеденных перерывов и сроков выполнения конкурсного задания/модулей (SMP); </w:t>
      </w:r>
    </w:p>
    <w:p w14:paraId="24556CF8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информацию, регламентирующую время пребывания на рабочей площадке и условия, при которых разрешается входить на площадку и покидать ее;</w:t>
      </w:r>
    </w:p>
    <w:p w14:paraId="7C423CC8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информацию о времени и порядке тестирования оборудования;</w:t>
      </w:r>
    </w:p>
    <w:p w14:paraId="1422CAEE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информацию о характере и объеме санкций за нарушение правил Чемпионата, Кодекса этики и норм поведения.</w:t>
      </w:r>
    </w:p>
    <w:p w14:paraId="15CFD31F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Конкурсанты должны знать, что 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техники безопасности и охраны труда.</w:t>
      </w:r>
    </w:p>
    <w:p w14:paraId="60E30AC0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3" w:name="_Toc505265603"/>
      <w:bookmarkStart w:id="104" w:name="_Toc507571134"/>
      <w:bookmarkStart w:id="105" w:name="_Toc53413751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А.7.1.4 ЗНАКОМСТВО С РАБОЧИМ МЕСТОМ</w:t>
      </w:r>
      <w:bookmarkEnd w:id="103"/>
      <w:bookmarkEnd w:id="104"/>
      <w:bookmarkEnd w:id="105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01205453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До начала Чемпионата конкурсантам предоставляется от одного до восьми часов для подготовки их рабочих мест, проверки и подготовки инструментов и материалов в соответствии с техническим описанием компетенций.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компетенции. </w:t>
      </w:r>
    </w:p>
    <w:p w14:paraId="504FAF32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оборудованием, инструментами, материалами, техническими процессами и опробовать оборудование и материалы, предназначенные для Чемпионата.  </w:t>
      </w:r>
    </w:p>
    <w:p w14:paraId="1C00F01A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Если применяемые технические процессы являются очень сложными, то необходимо присутствие профильного специалиста в данной области для демонстрации процесса(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), также конкурсанты должны иметь возможность осуществить их выполнение. </w:t>
      </w:r>
    </w:p>
    <w:p w14:paraId="6B07D9B4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По окончании периода знакомства с рабочим местом конкурсанты должны подписать протокол об ознакомлении с рабочим местом, который 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14:paraId="2737BA70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6" w:name="_Toc505265604"/>
      <w:bookmarkStart w:id="107" w:name="_Toc507571135"/>
      <w:bookmarkStart w:id="108" w:name="_Toc53413752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А.7.1.5 ПРОВЕРКА ИЗМЕРИТЕЛЬНЫХ ИНСТРУМЕНТОВ</w:t>
      </w:r>
      <w:bookmarkEnd w:id="106"/>
      <w:bookmarkEnd w:id="107"/>
      <w:bookmarkEnd w:id="108"/>
    </w:p>
    <w:p w14:paraId="1FF831D5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Во избежание ошибок измерительные инструменты должны быть сверены с инструментами, которыми будет оцениваться работа.</w:t>
      </w:r>
    </w:p>
    <w:p w14:paraId="0F9C7560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9" w:name="_Toc469010860"/>
      <w:bookmarkStart w:id="110" w:name="_Toc505265606"/>
      <w:bookmarkStart w:id="111" w:name="_Toc507571137"/>
      <w:bookmarkStart w:id="112" w:name="_Toc53413753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А.7.1.6 НАЧАЛО И КОНЕЦ РАБОТЫ</w:t>
      </w:r>
      <w:bookmarkEnd w:id="109"/>
      <w:bookmarkEnd w:id="110"/>
      <w:bookmarkEnd w:id="111"/>
      <w:bookmarkEnd w:id="112"/>
    </w:p>
    <w:p w14:paraId="004F91CF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Главный эксперт или эксперт с особыми полномочиями в области контроля времени дает указания конкурсантам начать и закончить работу.</w:t>
      </w:r>
    </w:p>
    <w:p w14:paraId="079972F1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3" w:name="_Toc469010861"/>
      <w:bookmarkStart w:id="114" w:name="_Toc505265607"/>
      <w:bookmarkStart w:id="115" w:name="_Toc507571138"/>
      <w:bookmarkStart w:id="116" w:name="_Toc53413754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А.7.1.7 КОНТАКТЫ И ПРАВИЛА ВЗАИМОДЕЙСТВИЯ</w:t>
      </w:r>
      <w:bookmarkEnd w:id="113"/>
      <w:bookmarkEnd w:id="114"/>
      <w:bookmarkEnd w:id="115"/>
      <w:bookmarkEnd w:id="116"/>
    </w:p>
    <w:p w14:paraId="24DB38A2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Конкурсанты и их эксперты-компатриоты могут контактировать в любое время, кроме официального времени проведения соревнования, в которое конкурсанты могут контактировать с экспертом-компатриотом только в присутствии эксперта, не являющегося компатриотом по отношению к данному конкурсанту. </w:t>
      </w:r>
    </w:p>
    <w:p w14:paraId="09185FBC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Свободное общение с экспертом-компатриотом допустимо во время обеденного перерыва, кроме случаев выполнения конкурсантом задания, суть которых в поиске неисправностей.</w:t>
      </w:r>
    </w:p>
    <w:p w14:paraId="071D5F11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14:paraId="0CD4CE02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средств для записи или обмена информацией, таких как ручки, бумага, мобильные телефоны и электронные приборы, запрещено, если иное не регламентировано техническим описанием компетенции.</w:t>
      </w:r>
    </w:p>
    <w:p w14:paraId="5AEFCEBF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7" w:name="_Toc469010862"/>
      <w:bookmarkStart w:id="118" w:name="_Toc505265608"/>
      <w:bookmarkStart w:id="119" w:name="_Toc507571139"/>
      <w:bookmarkStart w:id="120" w:name="_Toc53413755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А.7.1.8 БОЛЕЗНИ И НЕСЧАСТНЫЕ СЛУЧАИ</w:t>
      </w:r>
      <w:bookmarkEnd w:id="117"/>
      <w:bookmarkEnd w:id="118"/>
      <w:bookmarkEnd w:id="119"/>
      <w:bookmarkEnd w:id="120"/>
    </w:p>
    <w:p w14:paraId="3CDB576E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В случае болезни конкурсанта или несчастного случая главный эксперт, эксперт-компатриот и сопровождающий (при наличии) должны быть немедленно поставлены в известность. </w:t>
      </w:r>
    </w:p>
    <w:p w14:paraId="45B5F79E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 случае выхода из соревнования по причине болезни или несчастного случая оценки будут выставлены за выполненную работу.</w:t>
      </w:r>
    </w:p>
    <w:p w14:paraId="70E94E60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главный эксперт и эксперты на площадке должны приложить максимальные усилия, чтобы предоставить конкурсанту возможность вернуться к работе и наверстать упущенное время. Готовность конкурсанта к работе должна быть подтверждена письменно как самим конкурсантом, так и медицинским работником.</w:t>
      </w:r>
    </w:p>
    <w:p w14:paraId="41709AE2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задания. </w:t>
      </w:r>
    </w:p>
    <w:p w14:paraId="17F29A0F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Все решения по вышеизложенной ситуации должны быть оформлены соответствующими протоколами. </w:t>
      </w:r>
    </w:p>
    <w:p w14:paraId="510CEFA4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1" w:name="_Toc469010864"/>
      <w:bookmarkStart w:id="122" w:name="_Toc505265610"/>
      <w:bookmarkStart w:id="123" w:name="_Toc507571141"/>
      <w:bookmarkStart w:id="124" w:name="_Toc53413756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А.7.1.9 ТЕХНИКА БЕЗОПАСНОСТИ И </w:t>
      </w:r>
      <w:bookmarkEnd w:id="121"/>
      <w:bookmarkEnd w:id="122"/>
      <w:bookmarkEnd w:id="123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ОХРАНА ТРУДА</w:t>
      </w:r>
      <w:bookmarkEnd w:id="124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8523746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Несоблюдение норм техники безопасности и соответствующих инструкций, в том числе по соблюдению санитарно-эпидемиологических правил и профилактике распространения новой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наличии), может привести к потере баллов в соответствии с техническим описанием компетенции. Продолжительное или многократное нарушение норм техники безопасности может привести ко временному или окончательному отстранению конкурсантов от участия в Чемпионате.</w:t>
      </w:r>
    </w:p>
    <w:p w14:paraId="051F6A53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5" w:name="_Toc469010867"/>
      <w:bookmarkStart w:id="126" w:name="_Toc505265613"/>
      <w:bookmarkStart w:id="127" w:name="_Toc507571144"/>
      <w:bookmarkStart w:id="128" w:name="_Toc53413757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А.7.1.10 </w:t>
      </w:r>
      <w:bookmarkEnd w:id="125"/>
      <w:bookmarkEnd w:id="126"/>
      <w:bookmarkEnd w:id="127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ЗАВЕРШЕНИЕ РАБОТЫ НА КОНКУРСНОЙ ПЛОЩАДКЕ</w:t>
      </w:r>
      <w:bookmarkEnd w:id="128"/>
    </w:p>
    <w:p w14:paraId="213EA93A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Главный эксперт устанавливает порядок сбора инструментов и оборудования. Конкурсная площадка, включая материалы, инструменты и оборудование, должна быть оставлена в чистом, аккуратном виде. </w:t>
      </w:r>
    </w:p>
    <w:p w14:paraId="7BEEDCF3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Без согласования с главным экспертом оборудование и инструменты не могут быть вынесены за пределы конкурсной площадки.</w:t>
      </w:r>
    </w:p>
    <w:p w14:paraId="159F500A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9" w:name="_Toc469010869"/>
      <w:bookmarkStart w:id="130" w:name="_Toc505265614"/>
      <w:bookmarkStart w:id="131" w:name="_Toc507571145"/>
      <w:bookmarkStart w:id="132" w:name="_Toc53413758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А.7.1.11 ЧЕСТНОСТЬ, СПРАВЕДЛИВОСТЬ И ОТКРЫТОСТЬ</w:t>
      </w:r>
      <w:bookmarkEnd w:id="129"/>
      <w:bookmarkEnd w:id="130"/>
      <w:bookmarkEnd w:id="131"/>
      <w:bookmarkEnd w:id="132"/>
    </w:p>
    <w:p w14:paraId="1BCE498E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Все конкурсанты должны получить равные условия на Чемпионате, основанные на принципах справедливости, честности и прозрачности, в том числе: </w:t>
      </w:r>
    </w:p>
    <w:p w14:paraId="53E88FB9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понятные и четкие письменные инструкции; </w:t>
      </w:r>
    </w:p>
    <w:p w14:paraId="1BDE7C75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41595C96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равные условия ознакомления с конкурсным заданием и обобщенной оценочной ведомостью;</w:t>
      </w:r>
    </w:p>
    <w:p w14:paraId="1C41B64B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все необходимое оборудование и материалы, указанные в техническом описании и инфраструктурном листе, должны быть предоставлены всем конкурсантам в одинаковом объеме;</w:t>
      </w:r>
    </w:p>
    <w:p w14:paraId="1FFB1FE2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необходимая для выполнения конкурсного задания помощь, предоставляемая экспертами и официальными лицами, должна быть одинакова для всех конкурсантов и не должна предоставлять никаких преимуществ ни одному из них.</w:t>
      </w:r>
    </w:p>
    <w:p w14:paraId="0002E344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Чемпионата должны постоянно следить за выполнением вышеперечисленных пунктов. </w:t>
      </w:r>
    </w:p>
    <w:p w14:paraId="09D56A18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3" w:name="_Toc469010871"/>
      <w:bookmarkStart w:id="134" w:name="_Toc505265620"/>
      <w:bookmarkStart w:id="135" w:name="_Toc507571151"/>
      <w:bookmarkStart w:id="136" w:name="_Toc53413759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А.7.2 ЭКСПЕРТ</w:t>
      </w:r>
      <w:bookmarkEnd w:id="133"/>
      <w:bookmarkEnd w:id="134"/>
      <w:bookmarkEnd w:id="135"/>
      <w:bookmarkEnd w:id="136"/>
    </w:p>
    <w:p w14:paraId="5B53CBA6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7" w:name="_Toc505265622"/>
      <w:bookmarkStart w:id="138" w:name="_Toc507571153"/>
      <w:bookmarkStart w:id="139" w:name="_Toc53413760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А.7.2.1 КВАЛИФИКАЦИЯ И ОПЫТ</w:t>
      </w:r>
      <w:bookmarkEnd w:id="137"/>
      <w:bookmarkEnd w:id="138"/>
      <w:bookmarkEnd w:id="139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38B87811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Эксперт должен иметь официальную и (или) признанную квалификацию наряду с производственным или практическим опытом в представляемой им области, обладать достаточным уровнем экспертных знаний, соответствующим стандартам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Россия. </w:t>
      </w:r>
    </w:p>
    <w:p w14:paraId="17E2FFF7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Эксперт должен знать и соблюдать правила и другие официальные документы Чемпионата, а также стандарты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Россия.</w:t>
      </w:r>
    </w:p>
    <w:p w14:paraId="7A826DC2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0" w:name="_Toc505265623"/>
      <w:bookmarkStart w:id="141" w:name="_Toc507571154"/>
      <w:bookmarkStart w:id="142" w:name="_Toc53413761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А.7.2.2 ЛИЧНЫЕ КАЧЕСТВА И МОРАЛЬНЫЕ ПРИНЦИПЫ</w:t>
      </w:r>
      <w:bookmarkEnd w:id="140"/>
      <w:bookmarkEnd w:id="141"/>
      <w:bookmarkEnd w:id="142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8B9B32B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Эксперты должны обладать высокими нравственными качествами, быть честными, объективными и справедливыми, а также быть готовыми к работе с другими экспертами.</w:t>
      </w:r>
    </w:p>
    <w:p w14:paraId="071B7707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3" w:name="_Toc505265624"/>
      <w:bookmarkStart w:id="144" w:name="_Toc507571155"/>
      <w:bookmarkStart w:id="145" w:name="_Toc53413762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А.7.2.3 АККРЕДИТАЦИЯ</w:t>
      </w:r>
      <w:bookmarkEnd w:id="143"/>
      <w:bookmarkEnd w:id="144"/>
      <w:bookmarkEnd w:id="145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3B20B81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Каждого конкурсанта/команду по компетенции должен представлять один эксперт-компатриот (если иного не предусмотрено в техническом описании компетенции). Ни один конкурсант/команда по компетенции не может иметь второго эксперта-компатриота на рабочей площадке (если иного не предусмотрено в техническом описании компетенции). Эксперт-компатриот может представлять только одного конкурсанта/команду.</w:t>
      </w:r>
    </w:p>
    <w:p w14:paraId="2070240A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Дирекция и главный эксперт могут привлекать к работе на Чемпионате независимых экспертов.</w:t>
      </w:r>
    </w:p>
    <w:p w14:paraId="092354C0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Имена всех экспертов, участвующих в Чемпионате, направляются в адрес Дирекции не позднее 1 месяца до начала Чемпионата и регистрируются в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eSim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B76F74F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Эксперт, не зарегистрированный в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eSim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за 10 дней до начала Чемпионата, к участию в Чемпионате не допускается.</w:t>
      </w:r>
    </w:p>
    <w:p w14:paraId="0DFA55F6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6" w:name="_Toc505265625"/>
      <w:bookmarkStart w:id="147" w:name="_Toc507571156"/>
      <w:bookmarkStart w:id="148" w:name="_Toc53413763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А.7.2.4 ОБЯЗАННОСТИ</w:t>
      </w:r>
      <w:bookmarkEnd w:id="146"/>
      <w:bookmarkEnd w:id="147"/>
      <w:bookmarkEnd w:id="148"/>
    </w:p>
    <w:p w14:paraId="57C0840D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До начала Чемпионата эксперт должен изучить и знать:</w:t>
      </w:r>
    </w:p>
    <w:p w14:paraId="0F96BDB8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актуальное техническое описание компетенции и инфраструктурный лист; </w:t>
      </w:r>
    </w:p>
    <w:p w14:paraId="24F8EAE7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Регламент; </w:t>
      </w:r>
    </w:p>
    <w:p w14:paraId="7C585616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Кодекс этики; </w:t>
      </w:r>
    </w:p>
    <w:p w14:paraId="63EB96B5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документы, содержащие нормы техники безопасности и охраны труда; </w:t>
      </w:r>
    </w:p>
    <w:p w14:paraId="60017C63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наличии);</w:t>
      </w:r>
    </w:p>
    <w:p w14:paraId="340DCB9D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14:paraId="10492439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инструкции для дополнительных инструментов и (или) оборудования или материалов, которые могут быть необходимы.</w:t>
      </w:r>
    </w:p>
    <w:p w14:paraId="60FF5E8B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За 10 дней до начала Чемпионата эксперт должен заполнить или обновить свой профиль в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eSim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FDAF168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До и во время Чемпионата эксперт должен: </w:t>
      </w:r>
    </w:p>
    <w:p w14:paraId="4D6C06BC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оказывать помощь главному эксперту в подготовке конкурсного задания, разработке аспектов,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субкритериев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, которые будут использоваться при оценке задания; </w:t>
      </w:r>
    </w:p>
    <w:p w14:paraId="444B3FFA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оказывать помощь главному эксперту в процессе подготовки и проведения соревнований;</w:t>
      </w:r>
    </w:p>
    <w:p w14:paraId="15E21FF5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соблюдать все правила, содержащиеся в актуальном техническом описании компетенции и требованиях к конкурсному заданию;</w:t>
      </w:r>
    </w:p>
    <w:p w14:paraId="1EF0AE15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подготовить предложения по обновлению технического описания компетенции; </w:t>
      </w:r>
    </w:p>
    <w:p w14:paraId="12531853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завершить все необходимые процедуры, предшествующие Чемпионату, согласно правилам Чемпионата, техническому описанию компетенции и другим официальным документам Чемпионата;</w:t>
      </w:r>
    </w:p>
    <w:p w14:paraId="18D8E093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разработать проект конкурсного задания или его модулей в соответствии с техническим описанием компетенции; </w:t>
      </w:r>
    </w:p>
    <w:p w14:paraId="532C38A0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секретность конкурсного задания (если применимо); </w:t>
      </w:r>
    </w:p>
    <w:p w14:paraId="62852811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вносить 30-процентные изменения в обнародованное конкурсное задание; </w:t>
      </w:r>
    </w:p>
    <w:p w14:paraId="295EFB21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соблюдать Регламент; </w:t>
      </w:r>
    </w:p>
    <w:p w14:paraId="3BD4EA7E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оценивать конкурсное задание объективно, справедливо и в соответствии с инструкциями главного эксперта; </w:t>
      </w:r>
    </w:p>
    <w:p w14:paraId="7234C4E1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 уровней;</w:t>
      </w:r>
    </w:p>
    <w:p w14:paraId="6D71D529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удостовериться, что конкурсанты знают технику безопасности и охрану труда, а также принять необходимые меры для их соблюдения конкурсантами в течение всего Чемпионата.</w:t>
      </w:r>
    </w:p>
    <w:p w14:paraId="430B759D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9" w:name="_Toc505265626"/>
      <w:bookmarkStart w:id="150" w:name="_Toc507571157"/>
      <w:bookmarkStart w:id="151" w:name="_Toc53413764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А.7.2.5 ПРОВЕРКА ТУЛБОКСА</w:t>
      </w:r>
      <w:bookmarkEnd w:id="149"/>
      <w:bookmarkEnd w:id="150"/>
      <w:bookmarkEnd w:id="151"/>
    </w:p>
    <w:p w14:paraId="29ABDB48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Каждый день (в период нахождения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тулбокса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на конкурсной площадке до последнего дня соревнований) команда экспертов должна тщательно проверять содержимое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тулбоксов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Проверка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тулбоксов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 в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тулбоксе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. В подобных случаях эксперт-компатриот и конкурсант должны объяснить присутствие обнаруженного предмета в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тулбоксе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, а также разъяснить его назначение. </w:t>
      </w:r>
    </w:p>
    <w:p w14:paraId="41082B6E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тулбокса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>, то такой случай должен быть рассмотрен в соответствии с процедурами, указанными в техническом описании компетенции или Регламенте.</w:t>
      </w:r>
    </w:p>
    <w:p w14:paraId="7176DF5E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Ни при каких обстоятельствах эксперты не должны разбирать оборудование конкурсанта или каким-либо образом нарушать его целостность. При необходимости это должно быть сделано самим конкурсантом в присутствии эксперта, не являющегося экспертом-компатриотом. </w:t>
      </w:r>
    </w:p>
    <w:p w14:paraId="78641321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2" w:name="_Toc505265628"/>
      <w:bookmarkStart w:id="153" w:name="_Toc507571159"/>
      <w:bookmarkStart w:id="154" w:name="_Toc53413765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А.7.2.6 СЕКРЕТНОСТЬ</w:t>
      </w:r>
      <w:bookmarkEnd w:id="152"/>
      <w:bookmarkEnd w:id="153"/>
      <w:bookmarkEnd w:id="154"/>
    </w:p>
    <w:p w14:paraId="323ECE1A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Эксперты во время Чемпионата не должны раскрывать какую-либо информацию, касающуюся конкурсного задания, конкурсантам или любым третьим лицам без согласования с главным экспертом и жюри.</w:t>
      </w:r>
    </w:p>
    <w:p w14:paraId="2E7591B0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5" w:name="_Toc469010872"/>
      <w:bookmarkStart w:id="156" w:name="_Toc505265629"/>
      <w:bookmarkStart w:id="157" w:name="_Toc507571160"/>
      <w:bookmarkStart w:id="158" w:name="_Toc53413766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А.7.2.7 ВЗАИМОДЕЙСТВИЕ ЭКСПЕРТОВ-КОМПАТРИОТОВ С КОНКУРСАНТАМИ</w:t>
      </w:r>
      <w:bookmarkEnd w:id="155"/>
      <w:bookmarkEnd w:id="156"/>
      <w:bookmarkEnd w:id="157"/>
      <w:bookmarkEnd w:id="158"/>
    </w:p>
    <w:p w14:paraId="6F62E965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Эксперты не должны каким-либо образом разъяснять до начала соревнования измененное или секретное конкурсное задание, если это не согласовано с жюри и противоречит нормативной документации (отдельно см. пункт А7.1.7). </w:t>
      </w:r>
    </w:p>
    <w:p w14:paraId="40A0CD70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9" w:name="_Toc469010875"/>
      <w:bookmarkStart w:id="160" w:name="_Toc505265630"/>
      <w:bookmarkStart w:id="161" w:name="_Toc507571161"/>
      <w:bookmarkStart w:id="162" w:name="_Toc53413767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А.7.2.8 ДИСКУССИОННЫЙ ФОРУМ</w:t>
      </w:r>
      <w:bookmarkEnd w:id="159"/>
      <w:bookmarkEnd w:id="160"/>
      <w:bookmarkEnd w:id="161"/>
      <w:bookmarkEnd w:id="162"/>
    </w:p>
    <w:p w14:paraId="73F6245D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Дискуссионный форум предоставляет экспертам и другим лицам, связанным с форумом или приглашенным для участия в нем, возможность общаться, сотрудничать и согласовывать конкурсную документацию и общий ход соревнования по компетенции. Ссылка на страницу дискуссионного форума в сети интернет: http://forum.worldskills.ru</w:t>
      </w:r>
      <w:hyperlink r:id="rId10" w:history="1">
        <w:r w:rsidRPr="00D5755C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Менеджер компетенции или назначенный им эксперт выступают в роли модератора дискуссионного форума.</w:t>
      </w:r>
    </w:p>
    <w:p w14:paraId="44DE0C74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3" w:name="_Toc469010878"/>
      <w:bookmarkStart w:id="164" w:name="_Toc505265632"/>
      <w:bookmarkStart w:id="165" w:name="_Toc507571163"/>
      <w:bookmarkStart w:id="166" w:name="_Toc53413768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А.7.3 МЕНЕДЖЕР </w:t>
      </w:r>
      <w:bookmarkEnd w:id="163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КОМПЕТЕНЦИИ</w:t>
      </w:r>
      <w:bookmarkEnd w:id="164"/>
      <w:bookmarkEnd w:id="165"/>
      <w:bookmarkEnd w:id="166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590A3F9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7" w:name="_Toc505265636"/>
      <w:bookmarkStart w:id="168" w:name="_Toc507571167"/>
      <w:bookmarkStart w:id="169" w:name="_Toc53413769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А.7.3.1 ОБЯЗАННОСТИ</w:t>
      </w:r>
      <w:bookmarkEnd w:id="167"/>
      <w:bookmarkEnd w:id="168"/>
      <w:bookmarkEnd w:id="169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8EF3529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менеджера компетенции предполагает совместную работу с главным экспертом, Дирекцией и Союзом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во время подготовки и проведения Чемпионата. Менеджер компетенции (либо назначенный им сертифицированный эксперт) согласовывает всю конкурсную документацию по компетенции и имеет право запрашивать у главного эксперта отчеты о Чемпионате в любой форме. Менеджер компетенции утверждает главного эксперта для Чемпионата в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eSim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по своей компетенции. Менеджер компетенции имеет право принимать участие в Чемпионате в роли главного эксперта.</w:t>
      </w:r>
    </w:p>
    <w:p w14:paraId="3BD75E74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0" w:name="_Toc505265637"/>
      <w:bookmarkStart w:id="171" w:name="_Toc507571168"/>
      <w:bookmarkStart w:id="172" w:name="_Toc53413770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А.7.3.2 КОНТАКТЫ С КОНКУРСАНТАМИ</w:t>
      </w:r>
      <w:bookmarkEnd w:id="170"/>
      <w:bookmarkEnd w:id="171"/>
      <w:bookmarkEnd w:id="172"/>
    </w:p>
    <w:p w14:paraId="504F6BF2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Менеджер компетенции за 2 месяца до проведения любого чемпионата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обязан прекратить профильную подготовку конкурсантов или команды конкурсантов по своей компетенции вне зависимости от места проведения и уровня чемпионата.</w:t>
      </w:r>
    </w:p>
    <w:p w14:paraId="11ECFAA9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3" w:name="_Toc469010879"/>
      <w:bookmarkStart w:id="174" w:name="_Toc505265639"/>
      <w:bookmarkStart w:id="175" w:name="_Toc507571170"/>
      <w:bookmarkStart w:id="176" w:name="_Toc53413771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А.7.4 ГЛАВНЫЙ ЭКСПЕРТ</w:t>
      </w:r>
      <w:bookmarkEnd w:id="173"/>
      <w:bookmarkEnd w:id="174"/>
      <w:bookmarkEnd w:id="175"/>
      <w:bookmarkEnd w:id="176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B58CD68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7" w:name="_Toc505265643"/>
      <w:bookmarkStart w:id="178" w:name="_Toc507571174"/>
      <w:bookmarkStart w:id="179" w:name="_Toc53413772"/>
      <w:bookmarkStart w:id="180" w:name="_Toc505265640"/>
      <w:bookmarkStart w:id="181" w:name="_Toc507571171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A.7.4.1 ОБЯЗАННОСТИ</w:t>
      </w:r>
      <w:bookmarkEnd w:id="177"/>
      <w:bookmarkEnd w:id="178"/>
      <w:bookmarkEnd w:id="179"/>
    </w:p>
    <w:p w14:paraId="28CCE879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14:paraId="57FF2DB1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Главный эксперт управляет работой экспертов, контролирует соблюдение правил, процедур, регламентов, имеет возможность распределения особых полномочий между аккредитованными экспертами компетенции.</w:t>
      </w:r>
    </w:p>
    <w:p w14:paraId="7388C0EE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Главный эксперт напрямую взаимодействует с менеджером компетенции, техническим администратором площадки и Дирекцией по вопросам подготовки и организации соревнования по компетенции.</w:t>
      </w:r>
    </w:p>
    <w:bookmarkEnd w:id="180"/>
    <w:bookmarkEnd w:id="181"/>
    <w:p w14:paraId="605E5E4C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Главный эксперт должен обеспечить равные условия для конкурсантов во время соревнований.</w:t>
      </w:r>
    </w:p>
    <w:p w14:paraId="1F5482EC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Главный эксперт непосредственно отвечает за работу в CIS.</w:t>
      </w:r>
    </w:p>
    <w:p w14:paraId="082F4E23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Главный эксперт должен присутствовать на всем протяжении Чемпионата. В ином случае результаты соревнования могут быть аннулированы. Соревнования без главного эксперта не проводятся.</w:t>
      </w:r>
    </w:p>
    <w:p w14:paraId="19D5433F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Также главный эксперт должен соблюдать обязанности, указанные в п. А.7.2.4.</w:t>
      </w:r>
    </w:p>
    <w:p w14:paraId="25819A03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2" w:name="_Toc505265642"/>
      <w:bookmarkStart w:id="183" w:name="_Toc507571173"/>
      <w:bookmarkStart w:id="184" w:name="_Toc53413773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А.7.4.2 ВЫДВИЖЕНИЕ КАНДИДАТОВ И АККРЕДИТАЦИЯ</w:t>
      </w:r>
      <w:bookmarkEnd w:id="182"/>
      <w:bookmarkEnd w:id="183"/>
      <w:bookmarkEnd w:id="184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7FE1B8F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5" w:name="_Toc469010959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кандидатов на роль главного эксперта (см. пункт А.7.4.3) осуществляется руководителем РКЦ из числа сертифицированных экспертов и экспертов со свидетельством на право проведения чемпионатов по стандартам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>. Менеджер компетенции утверждает главного эксперта из числа кандидатов, определенных руководителем РКЦ. Менеджер компетенции имеет право отклонять кандидатов по объективным причинам.</w:t>
      </w:r>
    </w:p>
    <w:p w14:paraId="6A743F2C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6" w:name="_Toc505265676"/>
      <w:bookmarkStart w:id="187" w:name="_Toc507571207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отзыва (рекомендации) по результатам работы главного эксперта на Чемпионате. Отзыв (рекомендация) 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, размещенном на сайте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(«О нас – Документы – Регламентирующие – Положение о сертификации экспертов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). По завершению Чемпионата приглашенный сертифицированный эксперт обязан предоставить отзыв (рекомендацию) о работе главного эксперта. Отзыв (рекомендация) составляется в трех экземплярах (по одному экземпляру для главного эксперта, Дирекции и менеджера компетенции). </w:t>
      </w:r>
    </w:p>
    <w:p w14:paraId="08A86F80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Приглашенный сертифицированный эксперт обязан исполнять иную роль, закрепленную за ним в протоколе распределения ролей, кроме роли заместителя главного эксперта, имеет право доступа к любой документации,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14:paraId="40CA4649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При установлении фактов нарушения нормативной документации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нарушений. Данные факты должны быть отражены в отзыве (рекомендации) о работе главного эксперта.</w:t>
      </w:r>
    </w:p>
    <w:p w14:paraId="2AF72E9F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8" w:name="_Toc53413774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A.7.4.3 КРИТЕРИИ ВЫДВИЖЕНИЯ КАНДИДАТОВ</w:t>
      </w:r>
      <w:bookmarkEnd w:id="185"/>
      <w:bookmarkEnd w:id="186"/>
      <w:bookmarkEnd w:id="187"/>
      <w:bookmarkEnd w:id="188"/>
    </w:p>
    <w:p w14:paraId="67C443E7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Кандидат на роль главного эксперта должен:</w:t>
      </w:r>
    </w:p>
    <w:p w14:paraId="6F6DF352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быть сертифицированным экспертом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(свидетельство дает право проведения Чемпионата в качестве главного эксперта только в своем субъекте Российской Федерации; если на роль главного эксперта привлекается эксперт из другого субъекта Российской Федерации со свидетельством на право проведения чемпионатов, необходимо получить согласование Технического департамента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14:paraId="681C7B09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обладать высоким уровнем профессиональной честности; </w:t>
      </w:r>
    </w:p>
    <w:p w14:paraId="27A8F7FD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обладать высоким уровнем квалификации; </w:t>
      </w:r>
    </w:p>
    <w:p w14:paraId="183E7815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иметь организаторские и управленческие способности; </w:t>
      </w:r>
    </w:p>
    <w:p w14:paraId="2F9188EF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обладать навыками межличностного, устного и письменного общения; </w:t>
      </w:r>
    </w:p>
    <w:p w14:paraId="7D3F015A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осуществлять работу на дискуссионном форуме;</w:t>
      </w:r>
    </w:p>
    <w:p w14:paraId="7523D34D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иметь опыт участия в чемпионатах в роли эксперта, входящего в жюри.</w:t>
      </w:r>
    </w:p>
    <w:p w14:paraId="7A6E29AE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9" w:name="_Toc469010880"/>
      <w:bookmarkStart w:id="190" w:name="_Toc505265645"/>
      <w:bookmarkStart w:id="191" w:name="_Toc507571176"/>
      <w:bookmarkStart w:id="192" w:name="_Toc53413775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A.7.5 ЗАМЕСТИТЕЛЬ ГЛАВНОГО ЭКСПЕРТА</w:t>
      </w:r>
      <w:bookmarkEnd w:id="189"/>
      <w:bookmarkEnd w:id="190"/>
      <w:bookmarkEnd w:id="191"/>
      <w:bookmarkEnd w:id="192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F41EA06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3" w:name="_Toc505265649"/>
      <w:bookmarkStart w:id="194" w:name="_Toc507571180"/>
      <w:bookmarkStart w:id="195" w:name="_Toc53413776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A.7.5.1 ОБЯЗАННОСТИ</w:t>
      </w:r>
      <w:bookmarkEnd w:id="193"/>
      <w:bookmarkEnd w:id="194"/>
      <w:bookmarkEnd w:id="195"/>
    </w:p>
    <w:p w14:paraId="4EBBE516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Главный эксперт определяет круг обязанностей заместителя главного эксперта. </w:t>
      </w:r>
    </w:p>
    <w:p w14:paraId="19504F0B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компетенции, также отдельный(е) заместитель(и) главного эксперта ответственен(ы) за проведение соревнований в рамках возрастной категории 16 лет и моложе.</w:t>
      </w:r>
    </w:p>
    <w:p w14:paraId="38F50880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главного эксперта исполняет обязанности главного эксперта во время его отсутствия на площадке проведения соревнования по компетенции. </w:t>
      </w:r>
    </w:p>
    <w:p w14:paraId="2B53F67C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Также заместитель главного эксперта должен соблюдать обязанности, указанные в п. А.7.2.4.</w:t>
      </w:r>
    </w:p>
    <w:p w14:paraId="4F23C0AC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6" w:name="_Toc505265648"/>
      <w:bookmarkStart w:id="197" w:name="_Toc507571179"/>
      <w:bookmarkStart w:id="198" w:name="_Toc53413777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A.7.5.2 ВЫДВИЖЕНИЕ КАНДИДАТОВ И АККРЕДИТАЦИЯ</w:t>
      </w:r>
      <w:bookmarkEnd w:id="196"/>
      <w:bookmarkEnd w:id="197"/>
      <w:bookmarkEnd w:id="198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9A36738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Заместитель главного эксперта назначается главным экспертом на Чемпионате из числа экспертов, аккредитованных на площадке. Назначение заместителя главного эксперта, ответственного за проведение соревнований в рамках возрастной категории 16 лет и моложе, происходит согласно первому абзацу пункта А.7.4.2.</w:t>
      </w:r>
    </w:p>
    <w:p w14:paraId="7CBB95EC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9" w:name="_Toc53413778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A.7.5.3 КРИТЕРИИ ВЫДВИЖЕНИЯ КАНДИДАТОВ</w:t>
      </w:r>
      <w:bookmarkEnd w:id="199"/>
    </w:p>
    <w:p w14:paraId="437382FC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Кандидат на роль заместителя главного эксперта должен:</w:t>
      </w:r>
    </w:p>
    <w:p w14:paraId="4174C7F3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обладать высоким уровнем профессиональной честности; </w:t>
      </w:r>
    </w:p>
    <w:p w14:paraId="38279D47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обладать высоким уровнем квалификации; </w:t>
      </w:r>
    </w:p>
    <w:p w14:paraId="62C98B20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иметь организаторские и управленческие способности; </w:t>
      </w:r>
    </w:p>
    <w:p w14:paraId="68EB3EC3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обладать навыками межличностного, устного и письменного общения; </w:t>
      </w:r>
    </w:p>
    <w:p w14:paraId="23D3AD83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осуществлять работу на дискуссионном форуме;</w:t>
      </w:r>
    </w:p>
    <w:p w14:paraId="0AB438EF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иметь опыт участия в чемпионатах в роли эксперта, входящего в жюри (только для заместителя главного эксперта, ответственного за проведение соревнований в рамках возрастной категории 16 лет и моложе);</w:t>
      </w:r>
    </w:p>
    <w:p w14:paraId="3EF8E119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быть сертифицированным экспертом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(только для заместителя главного эксперта, ответственного за проведение соревнований в рамках возрастной категории 16 лет и моложе).</w:t>
      </w:r>
    </w:p>
    <w:p w14:paraId="6CE03F5D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0" w:name="_Toc469010881"/>
      <w:bookmarkStart w:id="201" w:name="_Toc505265651"/>
      <w:bookmarkStart w:id="202" w:name="_Toc507571182"/>
      <w:bookmarkStart w:id="203" w:name="_Toc53413779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A.7.6 ЭКСПЕРТЫ С ОСОБЫМИ ПОЛНОМОЧИЯМИ</w:t>
      </w:r>
      <w:bookmarkEnd w:id="200"/>
      <w:bookmarkEnd w:id="201"/>
      <w:bookmarkEnd w:id="202"/>
      <w:bookmarkEnd w:id="203"/>
    </w:p>
    <w:p w14:paraId="71EBD755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4" w:name="_Toc53413780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A.7.6.1 ОБЯЗАННОСТИ</w:t>
      </w:r>
      <w:bookmarkEnd w:id="204"/>
    </w:p>
    <w:p w14:paraId="7FB0BE27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В обязанности эксперта с особыми полномочиями могут входить: </w:t>
      </w:r>
    </w:p>
    <w:p w14:paraId="3A7BDC20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оценка; </w:t>
      </w:r>
    </w:p>
    <w:p w14:paraId="3CB87824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контроль времени;</w:t>
      </w:r>
    </w:p>
    <w:p w14:paraId="0BE5BF9E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наблюдение за конкурсной площадкой;</w:t>
      </w:r>
    </w:p>
    <w:p w14:paraId="07F4CF44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контроль соблюдения техники безопасности и охраны труда; </w:t>
      </w:r>
    </w:p>
    <w:p w14:paraId="55C02663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работа со СМИ.</w:t>
      </w:r>
    </w:p>
    <w:p w14:paraId="478D9721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 обязанности эксперта с особыми полномочиями могут входить и иные обязанности, возложенные главным экспертом.</w:t>
      </w:r>
    </w:p>
    <w:p w14:paraId="1DEBADCC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Также эксперты с особыми полномочиями должны соблюдать обязанности, указанные в п. А.7.2.4.</w:t>
      </w:r>
    </w:p>
    <w:p w14:paraId="757738A8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5" w:name="_Toc53413781"/>
      <w:bookmarkStart w:id="206" w:name="_Toc505265652"/>
      <w:bookmarkStart w:id="207" w:name="_Toc507571183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A.7.6.2 ВЫДВИЖЕНИЕ КАНДИДАТОВ И АККРЕДИТАЦИЯ</w:t>
      </w:r>
      <w:bookmarkEnd w:id="205"/>
    </w:p>
    <w:p w14:paraId="79C58528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Эксперты с особыми полномочиями назначаются главным экспертом во время подготовительных дней Чемпионата; указанные назначения должны быть оформлены протоколом. Главный эксперт и его заместитель не могут быть экспертами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14:paraId="299240C0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8" w:name="_Toc53413782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A.7.6.3 КРИТЕРИИ ВЫДВИЖЕНИЯ КАНДИДАТОВ</w:t>
      </w:r>
      <w:bookmarkEnd w:id="208"/>
    </w:p>
    <w:bookmarkEnd w:id="206"/>
    <w:bookmarkEnd w:id="207"/>
    <w:p w14:paraId="6ACACAE8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Эксперт с особыми полномочиями в области оценки должен: </w:t>
      </w:r>
    </w:p>
    <w:p w14:paraId="00D7193A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быть знаком с последней версией CIS;</w:t>
      </w:r>
    </w:p>
    <w:p w14:paraId="56EF6BC2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знать и понимать принципы работы с последними версиями стандартных электронных таблиц; </w:t>
      </w:r>
    </w:p>
    <w:p w14:paraId="3A05D954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уметь дифференцировать судейскую оценку и оценку по измеримым параметрам; </w:t>
      </w:r>
    </w:p>
    <w:p w14:paraId="0D6F4762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0112223E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быть знаком с различными формами оценки, способами осуществления расчетов, требуемыми критериями и их потенциальным использованием;</w:t>
      </w:r>
    </w:p>
    <w:p w14:paraId="2FB85B5F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работать совместно с главным экспертом над планированием дня оценки и внесением его показателей в CIS;</w:t>
      </w:r>
    </w:p>
    <w:p w14:paraId="4E9623DA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взаимодействовать с главным экспертом по вопросам поддержания оценочной документации в актуальном состоянии;</w:t>
      </w:r>
    </w:p>
    <w:p w14:paraId="70EA4D74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быть знаком с оценочными процедурами, применяемыми на Чемпионате;</w:t>
      </w:r>
    </w:p>
    <w:p w14:paraId="67AA48D5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обеспечивать подписание всех необходимых оценочных форм уполномоченными на то лицами.</w:t>
      </w:r>
    </w:p>
    <w:p w14:paraId="0AB91096" w14:textId="77777777" w:rsidR="006B081D" w:rsidRPr="00D5755C" w:rsidRDefault="006B081D" w:rsidP="006B081D">
      <w:pPr>
        <w:spacing w:after="0" w:line="240" w:lineRule="auto"/>
        <w:ind w:left="1053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BE11F8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Эксперт с особыми полномочиями в области контроля времени должен: </w:t>
      </w:r>
    </w:p>
    <w:p w14:paraId="2EC4623D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максимально точно осуществлять хронометраж времени с помощью современных электронных средств;</w:t>
      </w:r>
    </w:p>
    <w:p w14:paraId="3EF97D7A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взаимодействовать с главным экспертом по вопросам осуществления хронометража времени.</w:t>
      </w:r>
    </w:p>
    <w:p w14:paraId="044F7775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A67793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Эксперт с особыми полномочиями в области наблюдения за конкурсной площадкой должен: </w:t>
      </w:r>
    </w:p>
    <w:p w14:paraId="48464BD2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постоянно наблюдает за экспертами и конкурсантами и следит за соблюдением Регламента, требований технического описания соответствующей компетенции, а также Кодекса этики и норм поведения;</w:t>
      </w:r>
    </w:p>
    <w:p w14:paraId="4BD79639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14:paraId="28AAE7DE" w14:textId="77777777" w:rsidR="006B081D" w:rsidRPr="00D5755C" w:rsidRDefault="006B081D" w:rsidP="006B081D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F8DFD59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Эксперт с особыми полномочиями, ответственный за технику безопасности и охрану труда должен: </w:t>
      </w:r>
    </w:p>
    <w:p w14:paraId="453D2708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понимать документацию по технике безопасности и охраны труда и обеспечивать ее соблюдение всеми участниками по соответствующей компетенции; </w:t>
      </w:r>
    </w:p>
    <w:p w14:paraId="560F46BB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взаимодействовать с техническим администратором площадки по вопросам безопасности; </w:t>
      </w:r>
    </w:p>
    <w:p w14:paraId="23195232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труда; </w:t>
      </w:r>
    </w:p>
    <w:p w14:paraId="1D730EF9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знать порядок действий в чрезвычайных ситуациях: при эвакуации, пожаре и медицинских несчастных случаях; </w:t>
      </w:r>
    </w:p>
    <w:p w14:paraId="621232E2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совместно с техническим экспертом проводить инструктаж по соблюдению техники безопасности и охраны труда со всеми экспертами и конкурсантами, когда они впервые попадают на конкурсную площадку; </w:t>
      </w:r>
    </w:p>
    <w:p w14:paraId="6F36EC6E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удостовериться, что все посетители конкурсной площадки знакомы с соответствующими правилами техники безопасности и охраны труда; </w:t>
      </w:r>
    </w:p>
    <w:p w14:paraId="29191A1E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труда; </w:t>
      </w:r>
    </w:p>
    <w:p w14:paraId="430BC8F0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взаимодействовать с техническим администратором площадки по вопросам разработки документа для подписи по технике безопасности и охраны труда,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охраны труда; </w:t>
      </w:r>
    </w:p>
    <w:p w14:paraId="36288970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взаимодействовать с инспекторами по технике безопасности и охраны труда во время их посещений конкурсной площадки; </w:t>
      </w:r>
    </w:p>
    <w:p w14:paraId="4C2D56E4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ежедневно проводить инструктаж по технике безопасности и охране труда,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026B546E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14:paraId="6A92AD24" w14:textId="77777777" w:rsidR="006B081D" w:rsidRPr="00D5755C" w:rsidRDefault="006B081D" w:rsidP="006B081D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8092C3A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Эксперт с особыми полномочиями, ответственный за работу со СМИ, должен:</w:t>
      </w:r>
    </w:p>
    <w:p w14:paraId="32F27800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свободно чувствовать себя перед камерой и передавать представляющую интерес информацию должным образом;</w:t>
      </w:r>
    </w:p>
    <w:p w14:paraId="1AF2640E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быть первым контактным лицом для СМИ на конкурсной площадке, следить за тем, чтобы представители СМИ не мешали конкурсантам во время их работы, но в то же время получали весь необходимый объем информации;</w:t>
      </w:r>
    </w:p>
    <w:p w14:paraId="5FF52E92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быть легко идентифицируемым для посетителей и СМИ;</w:t>
      </w:r>
    </w:p>
    <w:p w14:paraId="5C088DCD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по возможности запрашивать фотографии, сделанные экспертами на Чемпионате, и передавать их Дирекции для дальнейшего размещения в интернете;</w:t>
      </w:r>
    </w:p>
    <w:p w14:paraId="4F34C77D" w14:textId="77777777" w:rsidR="006B081D" w:rsidRPr="00D5755C" w:rsidRDefault="006B081D" w:rsidP="006B08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 СМИ.</w:t>
      </w:r>
    </w:p>
    <w:p w14:paraId="36D5F455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9" w:name="_Toc469010883"/>
      <w:bookmarkStart w:id="210" w:name="_Toc505265657"/>
      <w:bookmarkStart w:id="211" w:name="_Toc507571188"/>
      <w:bookmarkStart w:id="212" w:name="_Toc53413783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A.7.7 ЖЮРИ</w:t>
      </w:r>
      <w:bookmarkEnd w:id="209"/>
      <w:bookmarkEnd w:id="210"/>
      <w:bookmarkEnd w:id="211"/>
      <w:bookmarkEnd w:id="212"/>
    </w:p>
    <w:p w14:paraId="490B2643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Жюри состоит из всех экспертов на площадке, непосредственно задействованных в оценке, 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компетенции. Главный эксперт и его заместитель осуществляют контроль за работой жюри и не могут являться его членами. Формирование жюри входит в ответственность главного эксперта. В жюри может входить только один независимый эксперт.</w:t>
      </w:r>
    </w:p>
    <w:p w14:paraId="4BC7B9D2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Если жюри не может принять единогласного решения в разумный срок, главный эксперт должен вынести данный вопрос на общее голосование всем экспертам, аккредитованным на площадке. Простое большинство (50 % экспертов + 1 голос) определяет решение по данному вопросу.</w:t>
      </w:r>
    </w:p>
    <w:p w14:paraId="48309331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3" w:name="_Toc469010926"/>
      <w:bookmarkStart w:id="214" w:name="_Toc505265661"/>
      <w:bookmarkStart w:id="215" w:name="_Toc507571192"/>
      <w:bookmarkStart w:id="216" w:name="_Toc53413784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A.7.8 ТЕХНИЧЕСКИЙ </w:t>
      </w:r>
      <w:bookmarkEnd w:id="213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АДМИНИСТРАТОР ПЛОЩАДКИ</w:t>
      </w:r>
      <w:bookmarkEnd w:id="214"/>
      <w:bookmarkEnd w:id="215"/>
      <w:bookmarkEnd w:id="216"/>
    </w:p>
    <w:p w14:paraId="0A8B99D8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Технический администратор площадки – это лицо, обладающее квалификациями и опытом в компетенции, на которую оно аккредитовано, и которое обеспечивает содействие экспертам.</w:t>
      </w:r>
    </w:p>
    <w:p w14:paraId="28999B2F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Дирекция должна назначить технического администратора площадки для каждой компетенции. </w:t>
      </w:r>
    </w:p>
    <w:p w14:paraId="27E317E4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Технический администратор площадки подотчетен Дирекции. По техническим вопросам технический администратор площадки также подотчетен главному эксперту.  </w:t>
      </w:r>
    </w:p>
    <w:p w14:paraId="4E185A0C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Технический администратор площадки не может участвовать в процессе обсуждения конкурсного задания и его оценки. Жюри может консультироваться с техническими администраторами площадки при необходимости. Технический администратор площадки не имеет права участвовать в оценке конкурсантов.</w:t>
      </w:r>
    </w:p>
    <w:p w14:paraId="17435E7F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7" w:name="_Toc469010934"/>
      <w:bookmarkStart w:id="218" w:name="_Toc505265668"/>
      <w:bookmarkStart w:id="219" w:name="_Toc507571199"/>
      <w:bookmarkStart w:id="220" w:name="_Toc53413785"/>
      <w:bookmarkStart w:id="221" w:name="_Toc469010933"/>
      <w:bookmarkStart w:id="222" w:name="_Toc505265667"/>
      <w:bookmarkStart w:id="223" w:name="_Toc507571198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A.7.8.1 ОБЯЗАННОСТИ</w:t>
      </w:r>
      <w:bookmarkEnd w:id="217"/>
      <w:bookmarkEnd w:id="218"/>
      <w:bookmarkEnd w:id="219"/>
      <w:bookmarkEnd w:id="220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E8CE357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застройки; отвечает за поставку, наладку оборудования, обеспечение расходными материалами и безопасность на соревновательной площадке; отвечает за соблюдение техники безопасности, охраны труда и поддержание общей чистоты и опрятности рабочей площадки. </w:t>
      </w:r>
    </w:p>
    <w:p w14:paraId="4DFA32BB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Технический администратор площадки должен присутствовать на соревновательной 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  </w:t>
      </w:r>
    </w:p>
    <w:p w14:paraId="12791DA2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Технический администратор площадки должен быть беспристрастен ко всем конкурсантам.</w:t>
      </w:r>
    </w:p>
    <w:p w14:paraId="4B728054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Также технический администратор площадки должен соблюдать обязанности, указанные в п. А.7.2.4.</w:t>
      </w:r>
    </w:p>
    <w:p w14:paraId="02B2045D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4" w:name="_Toc53413786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А.7.8.2 КОНТАКТЫ С КОНКУРСАНТАМИ</w:t>
      </w:r>
      <w:bookmarkEnd w:id="221"/>
      <w:bookmarkEnd w:id="222"/>
      <w:bookmarkEnd w:id="223"/>
      <w:bookmarkEnd w:id="224"/>
    </w:p>
    <w:p w14:paraId="025E2234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Технический администратор площадки за 3 месяца до Чемпионата обязан прекратить любую профильную подготовку конкурсантов или команд конкурсантов.</w:t>
      </w:r>
    </w:p>
    <w:p w14:paraId="7052E421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5" w:name="_Toc505265670"/>
      <w:bookmarkStart w:id="226" w:name="_Toc507571201"/>
      <w:bookmarkStart w:id="227" w:name="_Toc53413787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А.8 ДОСТУП НА МЕСТО ПРОВЕДЕНИЯ ЧЕМПИОНАТА И АККРЕДИТАЦИЯ</w:t>
      </w:r>
      <w:bookmarkEnd w:id="225"/>
      <w:bookmarkEnd w:id="226"/>
      <w:bookmarkEnd w:id="227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706C284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Дирекция отвечает за предоставление доступа на место проведения Чемпионата и аккредитацию. </w:t>
      </w:r>
    </w:p>
    <w:p w14:paraId="19610FF5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8" w:name="_Toc469010956"/>
      <w:bookmarkStart w:id="229" w:name="_Toc505265672"/>
      <w:bookmarkStart w:id="230" w:name="_Toc507571203"/>
      <w:bookmarkStart w:id="231" w:name="_Toc53413788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A.8.1 ДОСТУП НА КОНКУРСНЫЕ ПЛОЩАДКИ</w:t>
      </w:r>
      <w:bookmarkEnd w:id="228"/>
      <w:bookmarkEnd w:id="229"/>
      <w:bookmarkEnd w:id="230"/>
      <w:bookmarkEnd w:id="231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BADE0DA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Только лица, получившие официальную аккредитацию и указанные в протоколе регистрации экспертов и конкурсантов, имеют право доступа на конкурсную площадку по своим компетенциям, но только с разрешения главного эксперта. Эксперты, конкурсанты, технические администраторы площадки, переводчики должны получить аккредитацию для доступа на соревнования по компетенции.</w:t>
      </w:r>
    </w:p>
    <w:p w14:paraId="1897E38A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Лица, получившие аккредитацию, но напрямую не задействованные в качестве конкурсантов или экспертов на площадке по компетенции, имеют право доступа на площадку только с разрешения главного эксперта по этой компетенции.</w:t>
      </w:r>
    </w:p>
    <w:p w14:paraId="1600DE88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Сотрудники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>, лица, уполномоченные на осуществление контроля качества, и инспекторы по технике безопасности имеют право доступа на конкурсные площадки в любое время и не должны фиксироваться в протоколе регистрации.</w:t>
      </w:r>
    </w:p>
    <w:p w14:paraId="3A65C021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Право доступа на конкурсные площадки для персонала, волонтеров, прессы и переводчиков предоставляется в индивидуальном порядке по решению главного эксперта, но только после прохождения инструктажа по технике безопасности и охране труда.</w:t>
      </w:r>
    </w:p>
    <w:p w14:paraId="6C8878B8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В случае возникновения подозрений в алкогольном (наркотическом) опьянении лиц, допущенных на конкурсные площадки, главный эксперт обязан предложить им пройти освидетельствование на состояние алкогольного (наркотического) опьянения.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 доступа на конкурсные площадки, что фиксируется протоколом за подписью всех экспертов конкурсной площадки. Набранные баллы аннулируются. О случившемся главный эксперт обязан уведомить Дирекцию служебной запиской.</w:t>
      </w:r>
    </w:p>
    <w:p w14:paraId="4A8C16AA" w14:textId="77777777" w:rsidR="006B081D" w:rsidRPr="00D5755C" w:rsidRDefault="006B081D" w:rsidP="006B081D">
      <w:pPr>
        <w:keepNext/>
        <w:keepLines/>
        <w:spacing w:after="0" w:line="240" w:lineRule="auto"/>
        <w:ind w:left="0" w:firstLine="66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2" w:name="_Toc469010957"/>
      <w:bookmarkStart w:id="233" w:name="_Toc505265673"/>
      <w:bookmarkStart w:id="234" w:name="_Toc507571204"/>
      <w:bookmarkStart w:id="235" w:name="_Toc53413789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A.8.2 ДОСТУП НА МЕСТО ПРОВЕДЕНИЯ ЧЕМПИОНАТА ДО ЕГО НАЧАЛА</w:t>
      </w:r>
      <w:bookmarkEnd w:id="232"/>
      <w:bookmarkEnd w:id="233"/>
      <w:bookmarkEnd w:id="234"/>
      <w:bookmarkEnd w:id="235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B4E6048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>Посетители, конкурсанты и эксперты не имеют права доступа на место проведения Чемпионата до его начала. Представители СМИ могут получить доступ в индивидуальном порядке у главного эксперта компетенции после прохождения инструктажа по технике безопасности и охране труда. Конкурсанты и эксперты получают доступ на площадку согласно SMP.</w:t>
      </w:r>
      <w:bookmarkStart w:id="236" w:name="_Toc505265650"/>
      <w:bookmarkStart w:id="237" w:name="_Toc507571181"/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8D092E9" w14:textId="77777777" w:rsidR="006B081D" w:rsidRPr="00D5755C" w:rsidRDefault="006B081D" w:rsidP="006B081D">
      <w:pPr>
        <w:keepNext/>
        <w:keepLines/>
        <w:spacing w:after="0" w:line="240" w:lineRule="auto"/>
        <w:ind w:left="10" w:firstLine="669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8" w:name="_Toc469010877"/>
      <w:bookmarkStart w:id="239" w:name="_Toc505265631"/>
      <w:bookmarkStart w:id="240" w:name="_Toc507571162"/>
      <w:bookmarkStart w:id="241" w:name="_Toc53413790"/>
      <w:bookmarkEnd w:id="236"/>
      <w:bookmarkEnd w:id="237"/>
      <w:r w:rsidRPr="00D5755C">
        <w:rPr>
          <w:rFonts w:ascii="Times New Roman" w:hAnsi="Times New Roman" w:cs="Times New Roman"/>
          <w:b/>
          <w:color w:val="auto"/>
          <w:sz w:val="28"/>
          <w:szCs w:val="28"/>
        </w:rPr>
        <w:t>А. 9 НАРУШЕНИЕ РЕГЛАМЕНТА, ПРАВИЛ ЧЕМПИОНАТА, КОДЕКСА ЭТИКИ И НОРМ ПОВЕДЕНИЯ</w:t>
      </w:r>
      <w:bookmarkEnd w:id="238"/>
      <w:bookmarkEnd w:id="239"/>
      <w:bookmarkEnd w:id="240"/>
      <w:bookmarkEnd w:id="241"/>
    </w:p>
    <w:p w14:paraId="44A0A5B9" w14:textId="77777777" w:rsidR="006B081D" w:rsidRPr="00D5755C" w:rsidRDefault="006B081D" w:rsidP="006B081D">
      <w:pPr>
        <w:tabs>
          <w:tab w:val="left" w:pos="1134"/>
        </w:tabs>
        <w:spacing w:after="0" w:line="240" w:lineRule="auto"/>
        <w:ind w:left="851" w:right="4" w:firstLine="66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755C">
        <w:rPr>
          <w:rFonts w:ascii="Times New Roman" w:hAnsi="Times New Roman" w:cs="Times New Roman"/>
          <w:color w:val="auto"/>
          <w:sz w:val="28"/>
          <w:szCs w:val="28"/>
        </w:rPr>
        <w:t xml:space="preserve">Все факты нарушений Регламента, правил Чемпионата, Кодекса этики и норм поведения при подготовке и проведении Чемпионата должны быть рассмотрены в соответствии с процедурами, указанными в техническом описании компетенции, Регламенте (отдельно см. п. Б.11) и в иных документах Союза </w:t>
      </w:r>
      <w:proofErr w:type="spellStart"/>
      <w:r w:rsidRPr="00D5755C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D5755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028312" w14:textId="77777777" w:rsidR="006B081D" w:rsidRPr="00D5755C" w:rsidRDefault="006B081D" w:rsidP="006B081D">
      <w:pPr>
        <w:tabs>
          <w:tab w:val="right" w:leader="dot" w:pos="9842"/>
        </w:tabs>
        <w:spacing w:after="0"/>
        <w:ind w:left="0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14:paraId="68DFE160" w14:textId="657C0418" w:rsidR="00F21DEA" w:rsidRPr="00D5755C" w:rsidRDefault="00F21DEA" w:rsidP="006B081D">
      <w:pPr>
        <w:rPr>
          <w:color w:val="auto"/>
        </w:rPr>
      </w:pPr>
    </w:p>
    <w:sectPr w:rsidR="00F21DEA" w:rsidRPr="00D5755C" w:rsidSect="001C0A4B">
      <w:headerReference w:type="default" r:id="rId11"/>
      <w:headerReference w:type="first" r:id="rId12"/>
      <w:pgSz w:w="11906" w:h="16838"/>
      <w:pgMar w:top="1702" w:right="1137" w:bottom="1134" w:left="917" w:header="391" w:footer="2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51918" w14:textId="77777777" w:rsidR="00434823" w:rsidRDefault="00434823">
      <w:pPr>
        <w:spacing w:after="0" w:line="240" w:lineRule="auto"/>
      </w:pPr>
      <w:r>
        <w:separator/>
      </w:r>
    </w:p>
    <w:p w14:paraId="18D06757" w14:textId="77777777" w:rsidR="00434823" w:rsidRDefault="00434823"/>
  </w:endnote>
  <w:endnote w:type="continuationSeparator" w:id="0">
    <w:p w14:paraId="7A0EB22A" w14:textId="77777777" w:rsidR="00434823" w:rsidRDefault="00434823">
      <w:pPr>
        <w:spacing w:after="0" w:line="240" w:lineRule="auto"/>
      </w:pPr>
      <w:r>
        <w:continuationSeparator/>
      </w:r>
    </w:p>
    <w:p w14:paraId="20D5E235" w14:textId="77777777" w:rsidR="00434823" w:rsidRDefault="00434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DBBEF" w14:textId="77777777" w:rsidR="00434823" w:rsidRDefault="00434823">
      <w:pPr>
        <w:spacing w:after="0" w:line="240" w:lineRule="auto"/>
      </w:pPr>
      <w:r>
        <w:separator/>
      </w:r>
    </w:p>
    <w:p w14:paraId="097F9B51" w14:textId="77777777" w:rsidR="00434823" w:rsidRDefault="00434823"/>
  </w:footnote>
  <w:footnote w:type="continuationSeparator" w:id="0">
    <w:p w14:paraId="7159CEF1" w14:textId="77777777" w:rsidR="00434823" w:rsidRDefault="00434823">
      <w:pPr>
        <w:spacing w:after="0" w:line="240" w:lineRule="auto"/>
      </w:pPr>
      <w:r>
        <w:continuationSeparator/>
      </w:r>
    </w:p>
    <w:p w14:paraId="1D64F075" w14:textId="77777777" w:rsidR="00434823" w:rsidRDefault="0043482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24E2D" w14:textId="3432A163" w:rsidR="00434823" w:rsidRDefault="00434823">
    <w:pPr>
      <w:pStyle w:val="af3"/>
    </w:pPr>
    <w:bookmarkStart w:id="0" w:name="_Toc527392392"/>
    <w:bookmarkStart w:id="1" w:name="_Toc527476822"/>
    <w:r w:rsidRPr="007F6922">
      <w:rPr>
        <w:noProof/>
      </w:rPr>
      <w:drawing>
        <wp:anchor distT="0" distB="0" distL="114300" distR="114300" simplePos="0" relativeHeight="251680768" behindDoc="1" locked="0" layoutInCell="1" allowOverlap="1" wp14:anchorId="156626D0" wp14:editId="606D747E">
          <wp:simplePos x="0" y="0"/>
          <wp:positionH relativeFrom="page">
            <wp:posOffset>10795</wp:posOffset>
          </wp:positionH>
          <wp:positionV relativeFrom="paragraph">
            <wp:posOffset>-243840</wp:posOffset>
          </wp:positionV>
          <wp:extent cx="7562850" cy="10668000"/>
          <wp:effectExtent l="0" t="0" r="0" b="0"/>
          <wp:wrapNone/>
          <wp:docPr id="12" name="Рисунок 12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98B3" w14:textId="77777777" w:rsidR="00434823" w:rsidRDefault="00434823">
    <w:pPr>
      <w:pStyle w:val="af3"/>
    </w:pPr>
    <w:r>
      <w:rPr>
        <w:noProof/>
      </w:rPr>
      <w:drawing>
        <wp:anchor distT="0" distB="0" distL="114300" distR="114300" simplePos="0" relativeHeight="251678720" behindDoc="1" locked="0" layoutInCell="1" allowOverlap="1" wp14:anchorId="3836999B" wp14:editId="21AFADA5">
          <wp:simplePos x="0" y="0"/>
          <wp:positionH relativeFrom="page">
            <wp:posOffset>10795</wp:posOffset>
          </wp:positionH>
          <wp:positionV relativeFrom="paragraph">
            <wp:posOffset>-241300</wp:posOffset>
          </wp:positionV>
          <wp:extent cx="7534275" cy="10677525"/>
          <wp:effectExtent l="0" t="0" r="9525" b="9525"/>
          <wp:wrapNone/>
          <wp:docPr id="1" name="Рисунок 1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7D4C2" w14:textId="77777777" w:rsidR="00434823" w:rsidRDefault="0043482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E36B1" w14:textId="77777777" w:rsidR="00434823" w:rsidRPr="0005731D" w:rsidRDefault="00434823" w:rsidP="00B40223">
    <w:pPr>
      <w:spacing w:after="0" w:line="259" w:lineRule="auto"/>
      <w:ind w:left="216" w:right="-218" w:firstLine="0"/>
      <w:jc w:val="center"/>
      <w:rPr>
        <w:b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6BA560B7" wp14:editId="427C3B26">
          <wp:simplePos x="0" y="0"/>
          <wp:positionH relativeFrom="page">
            <wp:posOffset>16510</wp:posOffset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2" name="Рисунок 2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 w15:restartNumberingAfterBreak="0">
    <w:nsid w:val="06605337"/>
    <w:multiLevelType w:val="hybridMultilevel"/>
    <w:tmpl w:val="3BA4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AEC"/>
    <w:multiLevelType w:val="multilevel"/>
    <w:tmpl w:val="AF68D4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29E6103"/>
    <w:multiLevelType w:val="hybridMultilevel"/>
    <w:tmpl w:val="106E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653D"/>
    <w:multiLevelType w:val="hybridMultilevel"/>
    <w:tmpl w:val="5908E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A6DBE"/>
    <w:multiLevelType w:val="hybridMultilevel"/>
    <w:tmpl w:val="B6603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52678"/>
    <w:multiLevelType w:val="hybridMultilevel"/>
    <w:tmpl w:val="E304A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4F8B944">
      <w:numFmt w:val="bullet"/>
      <w:lvlText w:val="•"/>
      <w:lvlJc w:val="left"/>
      <w:pPr>
        <w:ind w:left="2496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083588"/>
    <w:multiLevelType w:val="hybridMultilevel"/>
    <w:tmpl w:val="CC1CF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4309"/>
    <w:multiLevelType w:val="hybridMultilevel"/>
    <w:tmpl w:val="740C8274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2581"/>
    <w:multiLevelType w:val="hybridMultilevel"/>
    <w:tmpl w:val="57D63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13098"/>
    <w:multiLevelType w:val="hybridMultilevel"/>
    <w:tmpl w:val="C51C3BA6"/>
    <w:lvl w:ilvl="0" w:tplc="041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E4F8B944">
      <w:numFmt w:val="bullet"/>
      <w:lvlText w:val="•"/>
      <w:lvlJc w:val="left"/>
      <w:pPr>
        <w:ind w:left="934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1" w15:restartNumberingAfterBreak="0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0F23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5A4"/>
    <w:rsid w:val="00135634"/>
    <w:rsid w:val="00141367"/>
    <w:rsid w:val="001435E9"/>
    <w:rsid w:val="0014787F"/>
    <w:rsid w:val="00150979"/>
    <w:rsid w:val="00150F4E"/>
    <w:rsid w:val="00151FA0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0A4B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552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30"/>
    <w:rsid w:val="00237EBE"/>
    <w:rsid w:val="00240788"/>
    <w:rsid w:val="00240B63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4927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073A2"/>
    <w:rsid w:val="00314584"/>
    <w:rsid w:val="0031638A"/>
    <w:rsid w:val="003163CD"/>
    <w:rsid w:val="00317175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4498"/>
    <w:rsid w:val="0037589D"/>
    <w:rsid w:val="0038059F"/>
    <w:rsid w:val="00381EDF"/>
    <w:rsid w:val="003820F1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13C5"/>
    <w:rsid w:val="003D3DBD"/>
    <w:rsid w:val="003D4196"/>
    <w:rsid w:val="003D5417"/>
    <w:rsid w:val="003E0DBB"/>
    <w:rsid w:val="003E2E25"/>
    <w:rsid w:val="003E4B66"/>
    <w:rsid w:val="003E5F67"/>
    <w:rsid w:val="003E6F90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268FC"/>
    <w:rsid w:val="00430D17"/>
    <w:rsid w:val="00431FE9"/>
    <w:rsid w:val="00434715"/>
    <w:rsid w:val="00434823"/>
    <w:rsid w:val="00435CE1"/>
    <w:rsid w:val="00442048"/>
    <w:rsid w:val="004420DE"/>
    <w:rsid w:val="004430B9"/>
    <w:rsid w:val="00445E09"/>
    <w:rsid w:val="00446CF9"/>
    <w:rsid w:val="0045204A"/>
    <w:rsid w:val="00452AC7"/>
    <w:rsid w:val="004543DC"/>
    <w:rsid w:val="004574B6"/>
    <w:rsid w:val="004577B2"/>
    <w:rsid w:val="00457A39"/>
    <w:rsid w:val="00461B4C"/>
    <w:rsid w:val="004624BA"/>
    <w:rsid w:val="00462E62"/>
    <w:rsid w:val="00463E5E"/>
    <w:rsid w:val="00467C51"/>
    <w:rsid w:val="00470A57"/>
    <w:rsid w:val="0047200A"/>
    <w:rsid w:val="004723EB"/>
    <w:rsid w:val="004735A7"/>
    <w:rsid w:val="00474930"/>
    <w:rsid w:val="00475F3C"/>
    <w:rsid w:val="00480113"/>
    <w:rsid w:val="004822F6"/>
    <w:rsid w:val="004843A6"/>
    <w:rsid w:val="0048762E"/>
    <w:rsid w:val="0049291E"/>
    <w:rsid w:val="00493222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6AAB"/>
    <w:rsid w:val="004D7E19"/>
    <w:rsid w:val="004E1023"/>
    <w:rsid w:val="004E1B3E"/>
    <w:rsid w:val="004E224C"/>
    <w:rsid w:val="004E22B6"/>
    <w:rsid w:val="004E5EED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15615"/>
    <w:rsid w:val="00515E18"/>
    <w:rsid w:val="00521403"/>
    <w:rsid w:val="00524BE4"/>
    <w:rsid w:val="00530231"/>
    <w:rsid w:val="00530817"/>
    <w:rsid w:val="005319C2"/>
    <w:rsid w:val="00534686"/>
    <w:rsid w:val="005404F4"/>
    <w:rsid w:val="00540EE1"/>
    <w:rsid w:val="00542501"/>
    <w:rsid w:val="00542F9C"/>
    <w:rsid w:val="005433CA"/>
    <w:rsid w:val="0054369D"/>
    <w:rsid w:val="00543C80"/>
    <w:rsid w:val="00546ADF"/>
    <w:rsid w:val="00547F1D"/>
    <w:rsid w:val="0055065D"/>
    <w:rsid w:val="005541C9"/>
    <w:rsid w:val="00554922"/>
    <w:rsid w:val="00557F1B"/>
    <w:rsid w:val="00564128"/>
    <w:rsid w:val="0057085E"/>
    <w:rsid w:val="005728D0"/>
    <w:rsid w:val="005733E3"/>
    <w:rsid w:val="00573D88"/>
    <w:rsid w:val="0057520F"/>
    <w:rsid w:val="005831AD"/>
    <w:rsid w:val="00596F54"/>
    <w:rsid w:val="005A1B6C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C460D"/>
    <w:rsid w:val="005D0154"/>
    <w:rsid w:val="005D2B6C"/>
    <w:rsid w:val="005D6740"/>
    <w:rsid w:val="005D705C"/>
    <w:rsid w:val="005D7899"/>
    <w:rsid w:val="005D7D79"/>
    <w:rsid w:val="005E27F3"/>
    <w:rsid w:val="005E389E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081D"/>
    <w:rsid w:val="006B1EAD"/>
    <w:rsid w:val="006B25A5"/>
    <w:rsid w:val="006B2B97"/>
    <w:rsid w:val="006B420E"/>
    <w:rsid w:val="006B672D"/>
    <w:rsid w:val="006C01C1"/>
    <w:rsid w:val="006C3604"/>
    <w:rsid w:val="006C4C71"/>
    <w:rsid w:val="006C6B4F"/>
    <w:rsid w:val="006D0874"/>
    <w:rsid w:val="006D1B90"/>
    <w:rsid w:val="006D2EC6"/>
    <w:rsid w:val="006D33B6"/>
    <w:rsid w:val="006D35A7"/>
    <w:rsid w:val="006D40F4"/>
    <w:rsid w:val="006D467E"/>
    <w:rsid w:val="006D6657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6621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2F59"/>
    <w:rsid w:val="0076462D"/>
    <w:rsid w:val="007659B7"/>
    <w:rsid w:val="00765DE7"/>
    <w:rsid w:val="00766B0A"/>
    <w:rsid w:val="00766B1E"/>
    <w:rsid w:val="00774741"/>
    <w:rsid w:val="00776763"/>
    <w:rsid w:val="007767AE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45DF"/>
    <w:rsid w:val="007A57A2"/>
    <w:rsid w:val="007B0ABB"/>
    <w:rsid w:val="007B4822"/>
    <w:rsid w:val="007B5D87"/>
    <w:rsid w:val="007B730C"/>
    <w:rsid w:val="007C01C9"/>
    <w:rsid w:val="007C2451"/>
    <w:rsid w:val="007D428F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1373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280E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1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5C03"/>
    <w:rsid w:val="00926226"/>
    <w:rsid w:val="00926AEF"/>
    <w:rsid w:val="009312E6"/>
    <w:rsid w:val="00931794"/>
    <w:rsid w:val="00933B1D"/>
    <w:rsid w:val="00934B88"/>
    <w:rsid w:val="00934BE9"/>
    <w:rsid w:val="009356BD"/>
    <w:rsid w:val="00937B2E"/>
    <w:rsid w:val="009413A3"/>
    <w:rsid w:val="00946BF2"/>
    <w:rsid w:val="00955750"/>
    <w:rsid w:val="009557B9"/>
    <w:rsid w:val="0095591F"/>
    <w:rsid w:val="009620C1"/>
    <w:rsid w:val="00974188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3916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075FB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6A6E"/>
    <w:rsid w:val="00A47505"/>
    <w:rsid w:val="00A47B6C"/>
    <w:rsid w:val="00A542A1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848AC"/>
    <w:rsid w:val="00A87491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4CE"/>
    <w:rsid w:val="00B105F0"/>
    <w:rsid w:val="00B130C4"/>
    <w:rsid w:val="00B143B5"/>
    <w:rsid w:val="00B15792"/>
    <w:rsid w:val="00B15F93"/>
    <w:rsid w:val="00B175FA"/>
    <w:rsid w:val="00B17CBB"/>
    <w:rsid w:val="00B221CA"/>
    <w:rsid w:val="00B22BD9"/>
    <w:rsid w:val="00B23709"/>
    <w:rsid w:val="00B2571F"/>
    <w:rsid w:val="00B30C97"/>
    <w:rsid w:val="00B30ED5"/>
    <w:rsid w:val="00B36715"/>
    <w:rsid w:val="00B36A64"/>
    <w:rsid w:val="00B40223"/>
    <w:rsid w:val="00B422D9"/>
    <w:rsid w:val="00B4236C"/>
    <w:rsid w:val="00B459AD"/>
    <w:rsid w:val="00B512A0"/>
    <w:rsid w:val="00B57C22"/>
    <w:rsid w:val="00B60F6E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1693C"/>
    <w:rsid w:val="00C2248E"/>
    <w:rsid w:val="00C25ED3"/>
    <w:rsid w:val="00C26CFB"/>
    <w:rsid w:val="00C32F5F"/>
    <w:rsid w:val="00C346EC"/>
    <w:rsid w:val="00C3654F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120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28E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55C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965FE"/>
    <w:rsid w:val="00DA2A77"/>
    <w:rsid w:val="00DA47CC"/>
    <w:rsid w:val="00DA6C66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576B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0677"/>
    <w:rsid w:val="00E110F2"/>
    <w:rsid w:val="00E11D15"/>
    <w:rsid w:val="00E12CCE"/>
    <w:rsid w:val="00E14A92"/>
    <w:rsid w:val="00E16B8C"/>
    <w:rsid w:val="00E31487"/>
    <w:rsid w:val="00E34753"/>
    <w:rsid w:val="00E36A60"/>
    <w:rsid w:val="00E36A68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5029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2DCA"/>
    <w:rsid w:val="00EF4C5E"/>
    <w:rsid w:val="00EF5908"/>
    <w:rsid w:val="00F00DE4"/>
    <w:rsid w:val="00F03556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57CA2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4011"/>
    <w:rsid w:val="00F85C8F"/>
    <w:rsid w:val="00F8656A"/>
    <w:rsid w:val="00F87EE3"/>
    <w:rsid w:val="00F90F53"/>
    <w:rsid w:val="00F9246C"/>
    <w:rsid w:val="00FA3973"/>
    <w:rsid w:val="00FA5E5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1748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513A2"/>
  <w15:docId w15:val="{643FFA92-BBD5-48DE-B63E-3BA2D56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uiPriority w:val="9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A5E53"/>
  </w:style>
  <w:style w:type="table" w:customStyle="1" w:styleId="TableGrid1">
    <w:name w:val="TableGrid1"/>
    <w:rsid w:val="00FA5E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2"/>
    <w:uiPriority w:val="39"/>
    <w:rsid w:val="00FA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Book Title"/>
    <w:basedOn w:val="a0"/>
    <w:uiPriority w:val="33"/>
    <w:qFormat/>
    <w:rsid w:val="00FA5E53"/>
    <w:rPr>
      <w:b/>
      <w:bCs/>
      <w:i/>
      <w:iCs/>
      <w:spacing w:val="5"/>
    </w:rPr>
  </w:style>
  <w:style w:type="character" w:styleId="af6">
    <w:name w:val="FollowedHyperlink"/>
    <w:basedOn w:val="a0"/>
    <w:uiPriority w:val="99"/>
    <w:semiHidden/>
    <w:unhideWhenUsed/>
    <w:rsid w:val="00FA5E53"/>
    <w:rPr>
      <w:color w:val="954F72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FA5E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B081D"/>
  </w:style>
  <w:style w:type="table" w:customStyle="1" w:styleId="TableGrid2">
    <w:name w:val="TableGrid2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f2"/>
    <w:uiPriority w:val="39"/>
    <w:rsid w:val="006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B081D"/>
  </w:style>
  <w:style w:type="table" w:customStyle="1" w:styleId="TableGrid11">
    <w:name w:val="TableGrid11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f2"/>
    <w:uiPriority w:val="39"/>
    <w:rsid w:val="006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forums.worldskill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r-rpo.ru/chempionat/regionalnyj-chempionat/viii-regionalnyj-chempion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22F3-20E4-400A-B377-76BB1138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9645</Words>
  <Characters>54978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Шевчук Елена Марковна</cp:lastModifiedBy>
  <cp:revision>3</cp:revision>
  <cp:lastPrinted>2020-10-26T04:35:00Z</cp:lastPrinted>
  <dcterms:created xsi:type="dcterms:W3CDTF">2020-10-26T04:31:00Z</dcterms:created>
  <dcterms:modified xsi:type="dcterms:W3CDTF">2020-10-26T04:36:00Z</dcterms:modified>
</cp:coreProperties>
</file>