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86"/>
      </w:tblGrid>
      <w:tr w:rsidR="00D24C8B" w14:paraId="6ED53D4F" w14:textId="77777777" w:rsidTr="00DC47F4">
        <w:trPr>
          <w:trHeight w:val="2055"/>
        </w:trPr>
        <w:tc>
          <w:tcPr>
            <w:tcW w:w="1418" w:type="dxa"/>
          </w:tcPr>
          <w:p w14:paraId="0FA114C8" w14:textId="4FD133E7" w:rsidR="00336322" w:rsidRDefault="00D24C8B" w:rsidP="00B050BA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ABDFD" wp14:editId="156F9E6D">
                  <wp:extent cx="838766" cy="728980"/>
                  <wp:effectExtent l="0" t="0" r="0" b="0"/>
                  <wp:docPr id="3" name="Рисунок 3" descr="M:\!!Обмен\WSR_доки\2_ЧЕМПИОНАТЫ\Лого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!!Обмен\WSR_доки\2_ЧЕМПИОНАТЫ\Лого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66" cy="74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6" w:type="dxa"/>
            <w:vAlign w:val="bottom"/>
          </w:tcPr>
          <w:p w14:paraId="1A415BD8" w14:textId="77777777" w:rsidR="00D24C8B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D2E21" w14:textId="77777777" w:rsidR="00D24C8B" w:rsidRDefault="00D24C8B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CE1A3" w14:textId="77777777" w:rsidR="00D24C8B" w:rsidRDefault="00D24C8B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31030" w14:textId="77777777" w:rsidR="00336322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КООРДИНАЦИОННЫЙ ЦЕНТР</w:t>
            </w:r>
          </w:p>
          <w:p w14:paraId="02610D68" w14:textId="73B655D3" w:rsidR="00336322" w:rsidRDefault="00336322" w:rsidP="00DC47F4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  <w:r w:rsidRPr="00B050BA">
              <w:rPr>
                <w:rFonts w:ascii="Times New Roman" w:hAnsi="Times New Roman" w:cs="Times New Roman"/>
                <w:b/>
                <w:sz w:val="24"/>
                <w:szCs w:val="24"/>
              </w:rPr>
              <w:t>«МОЛОДЫЕ ПРОФЕССИОНАЛЫ» (WORLDSKILLS RUSSIA)</w:t>
            </w:r>
          </w:p>
          <w:p w14:paraId="31A700C4" w14:textId="35076E9F" w:rsidR="00336322" w:rsidRDefault="00336322" w:rsidP="00D24C8B">
            <w:pPr>
              <w:tabs>
                <w:tab w:val="left" w:pos="0"/>
                <w:tab w:val="left" w:pos="992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0BA">
              <w:rPr>
                <w:rFonts w:ascii="Times New Roman" w:hAnsi="Times New Roman" w:cs="Times New Roman"/>
                <w:b/>
                <w:sz w:val="24"/>
                <w:szCs w:val="24"/>
              </w:rPr>
              <w:t>В КРАСНОЯРСКОМ КРАЕ</w:t>
            </w:r>
          </w:p>
        </w:tc>
      </w:tr>
    </w:tbl>
    <w:p w14:paraId="15F91417" w14:textId="3CAEFF3E" w:rsidR="00D24C8B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7C2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BF0F" wp14:editId="4EC3D82E">
                <wp:simplePos x="0" y="0"/>
                <wp:positionH relativeFrom="column">
                  <wp:posOffset>602615</wp:posOffset>
                </wp:positionH>
                <wp:positionV relativeFrom="paragraph">
                  <wp:posOffset>175260</wp:posOffset>
                </wp:positionV>
                <wp:extent cx="59531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60C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0CB3D9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13.8pt" to="516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" strokecolor="#160ce2" strokeweight="1.5pt">
                <v:stroke joinstyle="miter"/>
              </v:line>
            </w:pict>
          </mc:Fallback>
        </mc:AlternateContent>
      </w:r>
    </w:p>
    <w:p w14:paraId="66CD0389" w14:textId="67F1A760" w:rsidR="00D24C8B" w:rsidRDefault="00D24C8B" w:rsidP="00B050BA">
      <w:pPr>
        <w:tabs>
          <w:tab w:val="left" w:pos="0"/>
          <w:tab w:val="left" w:pos="992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777E0" w14:textId="77777777" w:rsidR="00D519BA" w:rsidRDefault="00D519BA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CAD991" w14:textId="66FB0C8B" w:rsidR="002F58F8" w:rsidRPr="00172277" w:rsidRDefault="005E0748" w:rsidP="00D94E8F">
      <w:pPr>
        <w:tabs>
          <w:tab w:val="left" w:pos="0"/>
          <w:tab w:val="left" w:pos="99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277">
        <w:rPr>
          <w:rFonts w:ascii="Times New Roman" w:hAnsi="Times New Roman" w:cs="Times New Roman"/>
          <w:b/>
          <w:sz w:val="32"/>
          <w:szCs w:val="32"/>
        </w:rPr>
        <w:t>ПОРЯДОК</w:t>
      </w:r>
    </w:p>
    <w:p w14:paraId="6BAEDC60" w14:textId="7575547B" w:rsidR="00D94E8F" w:rsidRPr="00172277" w:rsidRDefault="005E0748" w:rsidP="00DC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277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 w:rsidR="004431C9">
        <w:rPr>
          <w:rFonts w:ascii="Times New Roman" w:hAnsi="Times New Roman" w:cs="Times New Roman"/>
          <w:b/>
          <w:sz w:val="28"/>
          <w:szCs w:val="28"/>
        </w:rPr>
        <w:t>предварительных о</w:t>
      </w:r>
      <w:r w:rsidR="00B050BA">
        <w:rPr>
          <w:rFonts w:ascii="Times New Roman" w:hAnsi="Times New Roman" w:cs="Times New Roman"/>
          <w:b/>
          <w:sz w:val="28"/>
          <w:szCs w:val="28"/>
        </w:rPr>
        <w:t>тборочных соревновани</w:t>
      </w:r>
      <w:r w:rsidR="004431C9">
        <w:rPr>
          <w:rFonts w:ascii="Times New Roman" w:hAnsi="Times New Roman" w:cs="Times New Roman"/>
          <w:b/>
          <w:sz w:val="28"/>
          <w:szCs w:val="28"/>
        </w:rPr>
        <w:t>й</w:t>
      </w:r>
      <w:r w:rsidR="00B05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1C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050BA">
        <w:rPr>
          <w:rFonts w:ascii="Times New Roman" w:hAnsi="Times New Roman" w:cs="Times New Roman"/>
          <w:b/>
          <w:sz w:val="28"/>
          <w:szCs w:val="28"/>
        </w:rPr>
        <w:t xml:space="preserve">участия в Региональном чемпионате </w:t>
      </w:r>
      <w:r w:rsidR="00D94E8F" w:rsidRPr="00172277">
        <w:rPr>
          <w:rFonts w:ascii="Times New Roman" w:hAnsi="Times New Roman" w:cs="Times New Roman"/>
          <w:b/>
          <w:sz w:val="28"/>
          <w:szCs w:val="28"/>
        </w:rPr>
        <w:t>«Молодые профессионалы» (</w:t>
      </w:r>
      <w:proofErr w:type="spellStart"/>
      <w:r w:rsidR="00D94E8F" w:rsidRPr="00172277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D94E8F" w:rsidRPr="0017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24B" w:rsidRPr="00172277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BB524B" w:rsidRPr="00172277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B524B">
        <w:rPr>
          <w:rFonts w:ascii="Times New Roman" w:hAnsi="Times New Roman" w:cs="Times New Roman"/>
          <w:b/>
          <w:sz w:val="28"/>
          <w:szCs w:val="28"/>
        </w:rPr>
        <w:t>в</w:t>
      </w:r>
      <w:r w:rsidR="00B050BA">
        <w:rPr>
          <w:rFonts w:ascii="Times New Roman" w:hAnsi="Times New Roman" w:cs="Times New Roman"/>
          <w:b/>
          <w:sz w:val="28"/>
          <w:szCs w:val="28"/>
        </w:rPr>
        <w:t xml:space="preserve"> Красноярском крае</w:t>
      </w:r>
      <w:r w:rsidR="00795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19DD374" w14:textId="77777777" w:rsidR="005D7119" w:rsidRPr="00172277" w:rsidRDefault="005D7119" w:rsidP="002F58F8">
      <w:pPr>
        <w:widowControl w:val="0"/>
        <w:tabs>
          <w:tab w:val="left" w:pos="0"/>
          <w:tab w:val="left" w:pos="9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4E3BD4" w14:textId="352A57EA" w:rsidR="004431C9" w:rsidRPr="0071770A" w:rsidRDefault="004431C9" w:rsidP="00FF6F70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29C9">
        <w:rPr>
          <w:rFonts w:ascii="Times New Roman" w:eastAsia="Calibri" w:hAnsi="Times New Roman" w:cs="Times New Roman"/>
          <w:sz w:val="28"/>
          <w:szCs w:val="28"/>
          <w:lang w:eastAsia="zh-CN"/>
        </w:rPr>
        <w:t>Основанием для разработки порядка</w:t>
      </w:r>
      <w:r w:rsidRPr="00ED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9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организации и проведения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соревнований для участия в Региональном чемпионате «Молодые профессионалы» (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5377D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="00D5377D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) в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Красноярском крае является пункт 12.1. Рекомендаций по организации и проведению Регионального </w:t>
      </w:r>
      <w:r w:rsidR="00D5377D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чемпионата «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Молодые профессионалы» (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2D65683C" w14:textId="35B33F7D" w:rsidR="00392E48" w:rsidRDefault="004431C9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тборочные соревнования </w:t>
      </w:r>
      <w:r w:rsidRPr="0071770A">
        <w:rPr>
          <w:rFonts w:ascii="Times New Roman" w:hAnsi="Times New Roman" w:cs="Times New Roman"/>
          <w:sz w:val="28"/>
          <w:szCs w:val="28"/>
        </w:rPr>
        <w:t xml:space="preserve">на право участия в </w:t>
      </w:r>
      <w:r w:rsidR="00DC47F4" w:rsidRPr="0071770A">
        <w:rPr>
          <w:rFonts w:ascii="Times New Roman" w:hAnsi="Times New Roman" w:cs="Times New Roman"/>
          <w:sz w:val="28"/>
          <w:szCs w:val="28"/>
        </w:rPr>
        <w:t xml:space="preserve">Региональном чемпионате (далее – </w:t>
      </w:r>
      <w:r w:rsidRPr="0071770A">
        <w:rPr>
          <w:rFonts w:ascii="Times New Roman" w:hAnsi="Times New Roman" w:cs="Times New Roman"/>
          <w:sz w:val="28"/>
          <w:szCs w:val="28"/>
        </w:rPr>
        <w:t>п</w:t>
      </w:r>
      <w:r w:rsidRPr="00A95A8D">
        <w:rPr>
          <w:rFonts w:ascii="Times New Roman" w:hAnsi="Times New Roman" w:cs="Times New Roman"/>
          <w:sz w:val="28"/>
          <w:szCs w:val="28"/>
        </w:rPr>
        <w:t>редварительные</w:t>
      </w:r>
      <w:r w:rsidRPr="0071770A">
        <w:rPr>
          <w:rFonts w:ascii="Times New Roman" w:hAnsi="Times New Roman" w:cs="Times New Roman"/>
          <w:sz w:val="28"/>
          <w:szCs w:val="28"/>
        </w:rPr>
        <w:t xml:space="preserve"> о</w:t>
      </w:r>
      <w:r w:rsidR="00DC47F4" w:rsidRPr="0071770A">
        <w:rPr>
          <w:rFonts w:ascii="Times New Roman" w:hAnsi="Times New Roman" w:cs="Times New Roman"/>
          <w:sz w:val="28"/>
          <w:szCs w:val="28"/>
        </w:rPr>
        <w:t>тборочные соревнования)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предшествуют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Регионально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му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чемпионат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у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C47F4" w:rsidRPr="0071770A">
        <w:rPr>
          <w:rFonts w:ascii="Times New Roman" w:hAnsi="Times New Roman" w:cs="Times New Roman"/>
          <w:sz w:val="28"/>
          <w:szCs w:val="28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C47F4" w:rsidRPr="0071770A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 проводятся с целью вовлечения больш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го количества обучающихся техникумов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колледжей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иных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образовательных организаций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чемпионатное движение, знакомств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освоени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профессиональных стандартов </w:t>
      </w:r>
      <w:proofErr w:type="spellStart"/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 создани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="00392E48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условий для выявления талантливых молодых профессионалов, ориентированных на высокие профессиональные результаты.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итогам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тборочных соревнований определяются конкурсанты, которые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допускаются к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участи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ю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Региональном чемпионате </w:t>
      </w:r>
      <w:r w:rsidR="00DC47F4" w:rsidRPr="0071770A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C47F4" w:rsidRPr="0071770A">
        <w:rPr>
          <w:rFonts w:ascii="Times New Roman" w:hAnsi="Times New Roman" w:cs="Times New Roman"/>
          <w:sz w:val="28"/>
          <w:szCs w:val="28"/>
        </w:rPr>
        <w:t xml:space="preserve"> </w:t>
      </w:r>
      <w:r w:rsidR="00DC47F4" w:rsidRPr="0071770A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DC47F4" w:rsidRPr="0071770A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11B71687" w14:textId="201A0EF9" w:rsidR="003378CB" w:rsidRPr="00A11CED" w:rsidRDefault="003378CB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Региональный координационный центр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Движения 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) в Красноярск</w:t>
      </w:r>
      <w:r w:rsidR="00CC0743">
        <w:rPr>
          <w:rFonts w:ascii="Times New Roman" w:eastAsia="Calibri" w:hAnsi="Times New Roman" w:cs="Times New Roman"/>
          <w:sz w:val="28"/>
          <w:szCs w:val="28"/>
          <w:lang w:eastAsia="zh-CN"/>
        </w:rPr>
        <w:t>ом крае (далее – РКЦ) с июня текущего года запускает процедуру предварительных отборочных соревнований, формирует программу их проведения и открывает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официальном сайте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доступ для регистрации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потенциальных участников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й</w:t>
      </w:r>
      <w:r w:rsidR="00A11CED"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4BF7E9E1" w14:textId="102FDB6A" w:rsidR="00DC47F4" w:rsidRDefault="00392E48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B050B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организации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тборочных соревнований 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о</w:t>
      </w:r>
      <w:r w:rsidR="00B2741F">
        <w:rPr>
          <w:rFonts w:ascii="Times New Roman" w:eastAsia="Calibri" w:hAnsi="Times New Roman" w:cs="Times New Roman"/>
          <w:sz w:val="28"/>
          <w:szCs w:val="28"/>
          <w:lang w:eastAsia="zh-CN"/>
        </w:rPr>
        <w:t>рганизация, Центры компетенций</w:t>
      </w:r>
      <w:r w:rsidR="00DC47F4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– Организатор)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разрабатывает 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конкурсное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задание, оценочный лист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методические рекомендации </w:t>
      </w:r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стандартам </w:t>
      </w:r>
      <w:proofErr w:type="spellStart"/>
      <w:r w:rsidR="0083370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Ворлдскиллс</w:t>
      </w:r>
      <w:proofErr w:type="spellEnd"/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направляет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их 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>в</w:t>
      </w:r>
      <w:r w:rsidR="00DF77B2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ПОУ</w:t>
      </w:r>
      <w:r w:rsidR="00795EA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размещает на </w:t>
      </w:r>
      <w:r w:rsidR="0071770A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официальном </w:t>
      </w:r>
      <w:r w:rsidR="004431C9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сайте Организатора.</w:t>
      </w:r>
    </w:p>
    <w:p w14:paraId="5443BF24" w14:textId="7A39368B" w:rsidR="003378CB" w:rsidRPr="003378CB" w:rsidRDefault="003378CB" w:rsidP="00585F3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Организатор обеспечивает информационно-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методическое 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консульта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ционн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ое сопровождение региональных участников (ПОУ, образовательные организации и др.) по вопросам организации и проведения </w:t>
      </w:r>
      <w:r w:rsidR="00A95A8D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льных отборочных соревнований и</w:t>
      </w:r>
      <w:r w:rsidR="00B2741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далее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участия в Ре</w:t>
      </w:r>
      <w:r w:rsidR="00A11CED">
        <w:rPr>
          <w:rFonts w:ascii="Times New Roman" w:eastAsia="Calibri" w:hAnsi="Times New Roman" w:cs="Times New Roman"/>
          <w:sz w:val="28"/>
          <w:szCs w:val="28"/>
          <w:lang w:eastAsia="zh-CN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иональном </w:t>
      </w:r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).</w:t>
      </w:r>
    </w:p>
    <w:p w14:paraId="3BCCA942" w14:textId="2F4F6890" w:rsidR="001C3F60" w:rsidRDefault="001C3F60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Предварительные отборочные соревнования проводятся в два этапа. </w:t>
      </w:r>
    </w:p>
    <w:p w14:paraId="23CCF965" w14:textId="77777777" w:rsidR="001C3F60" w:rsidRPr="001C3F60" w:rsidRDefault="001C3F60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795EA7"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первом этапе ПОУ обеспечивают выполнение конкурсного задания учебной группой/потоком. Для этого ПОУ согласовывают с Организатором формат проведения конкурсных испытаний. По итогам выполнения конкурсного задания ПОУ направляют не менее 2 и не более 5 претендентов (по согласованию с Организатором), занявших в рейтинге высшие баллы, для участия в Региональном чемпионате. По результатам проведения конкурсных испытаний ПОУ оформляет протокол (Приложение 1, 2) и направляет Организатору в форматах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Microsoft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Word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 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PDF</w:t>
      </w:r>
      <w:r w:rsidR="00795EA7"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2BD48B6A" w14:textId="77777777" w:rsidR="001C3F60" w:rsidRDefault="00795EA7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 выполнении конкурсного задания учащимися ПОУ на площадке обязательно присутствие эксперта от Организатора. Также (по согласованию с Организатором) ПОУ могут организовывать выполнение конкурсного задания в других форматах: на площадке Организатора, посредством </w:t>
      </w:r>
      <w:proofErr w:type="spellStart"/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>дистанта</w:t>
      </w:r>
      <w:proofErr w:type="spellEnd"/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видеотрансляции, видеозаписи, </w:t>
      </w:r>
      <w:r w:rsidRPr="001C3F6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Skype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>, демонстрационного экзамена и др.</w:t>
      </w:r>
      <w:r w:rsidR="001C3F60"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14:paraId="3D6CBA39" w14:textId="22366030" w:rsidR="00795EA7" w:rsidRPr="00B2741F" w:rsidRDefault="00795EA7" w:rsidP="00AA3F03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 втором этапе Организатор на своей площадке проводит предварительные отборочные соревнования, на которые приглашаются претенденты от ПОУ, набравшие высшие баллы. По результатам предварительных отборочных соревнований экспертная комиссия 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определя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ет лучших участников от каждого ПОУ для участия в Региональном чемпионате </w:t>
      </w:r>
      <w:r w:rsidRPr="001C3F60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1C3F6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1C3F60">
        <w:rPr>
          <w:rFonts w:ascii="Times New Roman" w:hAnsi="Times New Roman" w:cs="Times New Roman"/>
          <w:sz w:val="28"/>
          <w:szCs w:val="28"/>
        </w:rPr>
        <w:t xml:space="preserve"> </w:t>
      </w:r>
      <w:r w:rsidRPr="001C3F6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1C3F60">
        <w:rPr>
          <w:rFonts w:ascii="Times New Roman" w:hAnsi="Times New Roman" w:cs="Times New Roman"/>
          <w:sz w:val="28"/>
          <w:szCs w:val="28"/>
        </w:rPr>
        <w:t>) в Красноярском крае</w:t>
      </w:r>
      <w:r w:rsidRP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Все результаты предварительных отборочных соревнований Организатором оформляются Протоколом (Приложение 3, 4) и информационно-аналитической справкой (Приложение 5) и направляются в РКЦ в формате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Microsoft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Word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и 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val="en-US" w:eastAsia="zh-CN"/>
        </w:rPr>
        <w:t>PDF</w:t>
      </w:r>
      <w:r w:rsidRPr="001C3F6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  <w:r w:rsidR="00B2741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</w:t>
      </w:r>
    </w:p>
    <w:p w14:paraId="1B14C870" w14:textId="159039DC" w:rsidR="00B2741F" w:rsidRDefault="00B2741F" w:rsidP="00B2741F">
      <w:pPr>
        <w:pStyle w:val="a7"/>
        <w:numPr>
          <w:ilvl w:val="1"/>
          <w:numId w:val="40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Все участники предварительных отборочных соревнований должны пройти регистрацию на официальном сайте ЦРПО, раздел </w:t>
      </w:r>
      <w:proofErr w:type="spellStart"/>
      <w:r w:rsidRPr="00B2741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WorldSkills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59086FD5" w14:textId="254B05D2" w:rsidR="00B2741F" w:rsidRPr="00B2741F" w:rsidRDefault="00B2741F" w:rsidP="00B2741F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B2741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На основании протоколов предварительных отборочных соревнований РКЦ открывает доступ в личные кабинеты участников Регионального чемпионата для регистрации в системе </w:t>
      </w:r>
      <w:proofErr w:type="spellStart"/>
      <w:r w:rsidRPr="00B2741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eSim</w:t>
      </w:r>
      <w:proofErr w:type="spellEnd"/>
      <w:r w:rsidRPr="00B2741F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14:paraId="0F30F1E7" w14:textId="77777777" w:rsidR="00795EA7" w:rsidRPr="00A11CED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Изменение кандидатуры участника, допущенного к участию в Региональном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), в обязательном порядке согласовывается с Организатором и РКЦ.</w:t>
      </w:r>
    </w:p>
    <w:p w14:paraId="63BCF28C" w14:textId="1E715663" w:rsidR="00795EA7" w:rsidRPr="003378CB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Для участников предварительных отборочных соревнований, утвержденных для участия в Региональном </w:t>
      </w:r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чемпионате «Молодые профессионалы» (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3378CB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 w:rsidRPr="00A95A8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Организатор проводит тренировочные сборы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, знакомство с оборудованием на площадке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14:paraId="5BA7FFC3" w14:textId="77777777" w:rsidR="00795EA7" w:rsidRPr="0071770A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Конкурсанты, не прошедшие предварительные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участию в Региональном чемпионате не допускаются.</w:t>
      </w:r>
    </w:p>
    <w:p w14:paraId="570BC21E" w14:textId="02BADC9A" w:rsidR="00795EA7" w:rsidRPr="0071770A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Предварительные о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тборочные соревнования проводя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тся по всем компетенциям,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включенным в Региональный чемпионат текущего цикла</w:t>
      </w:r>
      <w:r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Перечень компетенций, с</w:t>
      </w:r>
      <w:r w:rsidR="001C3F60">
        <w:rPr>
          <w:rFonts w:ascii="Times New Roman" w:eastAsia="Calibri" w:hAnsi="Times New Roman" w:cs="Times New Roman"/>
          <w:sz w:val="28"/>
          <w:szCs w:val="28"/>
          <w:lang w:eastAsia="zh-CN"/>
        </w:rPr>
        <w:t>роки, график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>предварительных отборочных соревнований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>утвержд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аются</w:t>
      </w:r>
      <w:r w:rsidR="00AA3F03" w:rsidRPr="0071770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A3F03">
        <w:rPr>
          <w:rFonts w:ascii="Times New Roman" w:eastAsia="Calibri" w:hAnsi="Times New Roman" w:cs="Times New Roman"/>
          <w:sz w:val="28"/>
          <w:szCs w:val="28"/>
          <w:lang w:eastAsia="zh-CN"/>
        </w:rPr>
        <w:t>Приказом РКЦ.</w:t>
      </w:r>
    </w:p>
    <w:p w14:paraId="7922D069" w14:textId="31ABBDBC" w:rsidR="00795EA7" w:rsidRPr="00D5377D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Сроки проведения предварительных отборочных соревнований должны быть согласованы Организатором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 РКЦ. РКЦ формирует график проведения предварительных отборочных соревнований для участия в Региональном чемпионате </w:t>
      </w:r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«Молодые профессионалы» (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WorldSkills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Russia</w:t>
      </w:r>
      <w:proofErr w:type="spellEnd"/>
      <w:r w:rsidRPr="00A11CED">
        <w:rPr>
          <w:rFonts w:ascii="Times New Roman" w:eastAsia="Calibri" w:hAnsi="Times New Roman" w:cs="Times New Roman"/>
          <w:sz w:val="28"/>
          <w:szCs w:val="28"/>
          <w:lang w:eastAsia="zh-CN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публикует его на официальном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сайте. </w:t>
      </w: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Предварительные отборочные соревнования должны быть организованы не позднее чем за 1,5-2 месяца до начала Регионального чемпионата. </w:t>
      </w:r>
      <w:r w:rsidR="00B94F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Все участники предварительных отборочных соревнований должны быть зарегистрированы до 30 сентября текущего года (первый поток) и до 15 октября текущего года (второй поток). </w:t>
      </w:r>
      <w:r w:rsidR="00B94F3B" w:rsidRPr="00D5377D">
        <w:rPr>
          <w:rFonts w:ascii="Times New Roman" w:eastAsia="Calibri" w:hAnsi="Times New Roman" w:cs="Times New Roman"/>
          <w:sz w:val="28"/>
          <w:szCs w:val="28"/>
          <w:lang w:eastAsia="zh-CN"/>
        </w:rPr>
        <w:t>За несоблюдение сроков организации предварительных отборочных соревнований РКЦ оставляет право исключить из перечня соревнований данную компетенцию.</w:t>
      </w:r>
      <w:r w:rsidR="00B94F3B" w:rsidRPr="00D5377D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</w:t>
      </w:r>
    </w:p>
    <w:p w14:paraId="47A25257" w14:textId="77777777" w:rsidR="00795EA7" w:rsidRPr="00677A70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77A70">
        <w:rPr>
          <w:rFonts w:ascii="Times New Roman" w:eastAsia="Calibri" w:hAnsi="Times New Roman" w:cs="Times New Roman"/>
          <w:sz w:val="28"/>
          <w:szCs w:val="28"/>
          <w:lang w:eastAsia="zh-CN"/>
        </w:rPr>
        <w:t>Бюджет предварительных отборочных соревнований формируется, в том числе, из организационных взносов участников (если они предполагаются), покрывающих расходные материалы при организации конкурсной площадки.</w:t>
      </w:r>
    </w:p>
    <w:p w14:paraId="393DB9BC" w14:textId="77777777" w:rsidR="00795EA7" w:rsidRPr="00677A70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70">
        <w:rPr>
          <w:rFonts w:ascii="Times New Roman" w:hAnsi="Times New Roman"/>
          <w:sz w:val="28"/>
          <w:szCs w:val="28"/>
        </w:rPr>
        <w:t xml:space="preserve">Предварительные отборочные соревнования проводятся исключительно в присутствии экспертов </w:t>
      </w:r>
      <w:proofErr w:type="spellStart"/>
      <w:r w:rsidRPr="00677A70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677A70">
        <w:rPr>
          <w:rFonts w:ascii="Times New Roman" w:hAnsi="Times New Roman"/>
          <w:sz w:val="28"/>
          <w:szCs w:val="28"/>
        </w:rPr>
        <w:t xml:space="preserve"> (свидетельство Регионального эксперта, эксперт Демонстрационного экзамена или сертифицированный эксперт).</w:t>
      </w:r>
    </w:p>
    <w:p w14:paraId="100B2AE1" w14:textId="4FABE0BC" w:rsidR="00795EA7" w:rsidRDefault="00795EA7" w:rsidP="00795EA7">
      <w:pPr>
        <w:pStyle w:val="a7"/>
        <w:numPr>
          <w:ilvl w:val="0"/>
          <w:numId w:val="40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70">
        <w:rPr>
          <w:rFonts w:ascii="Times New Roman" w:hAnsi="Times New Roman"/>
          <w:sz w:val="28"/>
          <w:szCs w:val="28"/>
        </w:rPr>
        <w:t>Организатор предварительных отборочных соревнований может выдавать сертификат участника предварительных отборочных соревнований по компете</w:t>
      </w:r>
      <w:r w:rsidR="00AA3F03">
        <w:rPr>
          <w:rFonts w:ascii="Times New Roman" w:hAnsi="Times New Roman"/>
          <w:sz w:val="28"/>
          <w:szCs w:val="28"/>
        </w:rPr>
        <w:t>нции всем, кто прошел конкурсный</w:t>
      </w:r>
      <w:r w:rsidRPr="00677A70">
        <w:rPr>
          <w:rFonts w:ascii="Times New Roman" w:hAnsi="Times New Roman"/>
          <w:sz w:val="28"/>
          <w:szCs w:val="28"/>
        </w:rPr>
        <w:t xml:space="preserve"> отбор.</w:t>
      </w:r>
    </w:p>
    <w:p w14:paraId="0FD96936" w14:textId="2861A366" w:rsidR="00AA3F03" w:rsidRDefault="00AA3F03" w:rsidP="00AA3F03">
      <w:p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44C64BF5" w14:textId="77777777" w:rsidR="00AA3F03" w:rsidRPr="00AA3F03" w:rsidRDefault="00AA3F03" w:rsidP="00AA3F03">
      <w:pPr>
        <w:tabs>
          <w:tab w:val="left" w:pos="993"/>
        </w:tabs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40174" w:rsidRPr="003704E2" w14:paraId="116CE307" w14:textId="77777777" w:rsidTr="0017015E">
        <w:tc>
          <w:tcPr>
            <w:tcW w:w="4926" w:type="dxa"/>
            <w:shd w:val="clear" w:color="auto" w:fill="auto"/>
          </w:tcPr>
          <w:p w14:paraId="3C0B9D9B" w14:textId="33B19EB2" w:rsidR="00740174" w:rsidRPr="003704E2" w:rsidRDefault="00740174" w:rsidP="0017015E">
            <w:pPr>
              <w:pStyle w:val="31"/>
              <w:ind w:left="0"/>
              <w:jc w:val="left"/>
              <w:rPr>
                <w:bCs/>
                <w:sz w:val="26"/>
                <w:szCs w:val="26"/>
              </w:rPr>
            </w:pPr>
            <w:r w:rsidRPr="003704E2">
              <w:rPr>
                <w:bCs/>
                <w:sz w:val="26"/>
                <w:szCs w:val="26"/>
              </w:rPr>
              <w:t xml:space="preserve">Руководитель </w:t>
            </w:r>
            <w:r>
              <w:rPr>
                <w:bCs/>
                <w:sz w:val="26"/>
                <w:szCs w:val="26"/>
              </w:rPr>
              <w:t>РКЦ Движения</w:t>
            </w:r>
            <w:r w:rsidRPr="003704E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«Молодые профессионалы» (</w:t>
            </w:r>
            <w:proofErr w:type="spellStart"/>
            <w:r>
              <w:rPr>
                <w:bCs/>
                <w:sz w:val="26"/>
                <w:szCs w:val="26"/>
                <w:lang w:val="en-US"/>
              </w:rPr>
              <w:t>WorldSkills</w:t>
            </w:r>
            <w:proofErr w:type="spellEnd"/>
            <w:r w:rsidRPr="00F14E8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>Russia</w:t>
            </w:r>
            <w:r>
              <w:rPr>
                <w:bCs/>
                <w:sz w:val="26"/>
                <w:szCs w:val="26"/>
              </w:rPr>
              <w:t xml:space="preserve">) в </w:t>
            </w:r>
            <w:r w:rsidRPr="003704E2">
              <w:rPr>
                <w:bCs/>
                <w:sz w:val="26"/>
                <w:szCs w:val="26"/>
              </w:rPr>
              <w:t>Красноярско</w:t>
            </w:r>
            <w:r>
              <w:rPr>
                <w:bCs/>
                <w:sz w:val="26"/>
                <w:szCs w:val="26"/>
              </w:rPr>
              <w:t>м</w:t>
            </w:r>
            <w:r w:rsidRPr="003704E2">
              <w:rPr>
                <w:bCs/>
                <w:sz w:val="26"/>
                <w:szCs w:val="26"/>
              </w:rPr>
              <w:t xml:space="preserve"> кра</w:t>
            </w:r>
            <w:r>
              <w:rPr>
                <w:bCs/>
                <w:sz w:val="26"/>
                <w:szCs w:val="26"/>
              </w:rPr>
              <w:t>е</w:t>
            </w:r>
          </w:p>
          <w:p w14:paraId="24AA04F3" w14:textId="77777777" w:rsidR="00740174" w:rsidRPr="003704E2" w:rsidRDefault="00740174" w:rsidP="0017015E">
            <w:pPr>
              <w:pStyle w:val="31"/>
              <w:ind w:left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14:paraId="298C9640" w14:textId="77777777" w:rsidR="00740174" w:rsidRPr="003704E2" w:rsidRDefault="00740174" w:rsidP="0017015E">
            <w:pPr>
              <w:pStyle w:val="31"/>
              <w:ind w:left="0"/>
              <w:jc w:val="right"/>
              <w:rPr>
                <w:bCs/>
                <w:sz w:val="26"/>
                <w:szCs w:val="26"/>
              </w:rPr>
            </w:pPr>
            <w:r w:rsidRPr="003704E2">
              <w:rPr>
                <w:bCs/>
                <w:sz w:val="26"/>
                <w:szCs w:val="26"/>
              </w:rPr>
              <w:t>Л.В. Иванова</w:t>
            </w:r>
          </w:p>
        </w:tc>
      </w:tr>
    </w:tbl>
    <w:p w14:paraId="75F997BA" w14:textId="70CF5AAB" w:rsidR="00E06658" w:rsidRDefault="00E06658" w:rsidP="00D94E8F">
      <w:pPr>
        <w:jc w:val="center"/>
        <w:rPr>
          <w:rFonts w:ascii="Times New Roman" w:hAnsi="Times New Roman" w:cs="Times New Roman"/>
        </w:rPr>
      </w:pPr>
    </w:p>
    <w:p w14:paraId="5DD649C8" w14:textId="783CA304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4946D201" w14:textId="4D280C38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1469AE57" w14:textId="1EC0845A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5AA23062" w14:textId="330C5B7D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7C1EA9B7" w14:textId="524E68A0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2510B524" w14:textId="1F5F8D50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2FBD0723" w14:textId="49C9361A" w:rsidR="002C1EA3" w:rsidRDefault="002C1EA3" w:rsidP="00D94E8F">
      <w:pPr>
        <w:jc w:val="center"/>
        <w:rPr>
          <w:rFonts w:ascii="Times New Roman" w:hAnsi="Times New Roman" w:cs="Times New Roman"/>
        </w:rPr>
      </w:pPr>
    </w:p>
    <w:p w14:paraId="472D702B" w14:textId="77777777" w:rsidR="002C1EA3" w:rsidRPr="00B86026" w:rsidRDefault="002C1EA3" w:rsidP="00D94E8F">
      <w:pPr>
        <w:jc w:val="center"/>
        <w:rPr>
          <w:rFonts w:ascii="Times New Roman" w:hAnsi="Times New Roman" w:cs="Times New Roman"/>
        </w:rPr>
      </w:pPr>
    </w:p>
    <w:sectPr w:rsidR="002C1EA3" w:rsidRPr="00B86026" w:rsidSect="00DC47F4">
      <w:footerReference w:type="default" r:id="rId10"/>
      <w:pgSz w:w="11906" w:h="16838"/>
      <w:pgMar w:top="567" w:right="851" w:bottom="284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AB652" w14:textId="77777777" w:rsidR="00D2375C" w:rsidRDefault="00D2375C">
      <w:pPr>
        <w:spacing w:after="0" w:line="240" w:lineRule="auto"/>
      </w:pPr>
      <w:r>
        <w:separator/>
      </w:r>
    </w:p>
  </w:endnote>
  <w:endnote w:type="continuationSeparator" w:id="0">
    <w:p w14:paraId="0CE43F71" w14:textId="77777777" w:rsidR="00D2375C" w:rsidRDefault="00D2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204462"/>
      <w:docPartObj>
        <w:docPartGallery w:val="Page Numbers (Bottom of Page)"/>
        <w:docPartUnique/>
      </w:docPartObj>
    </w:sdtPr>
    <w:sdtEndPr/>
    <w:sdtContent>
      <w:p w14:paraId="0F45A7AA" w14:textId="5517681E" w:rsidR="00DC47F4" w:rsidRDefault="00DC47F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115">
          <w:rPr>
            <w:noProof/>
          </w:rPr>
          <w:t>1</w:t>
        </w:r>
        <w:r>
          <w:fldChar w:fldCharType="end"/>
        </w:r>
      </w:p>
    </w:sdtContent>
  </w:sdt>
  <w:p w14:paraId="50D3457E" w14:textId="77777777" w:rsidR="00DC47F4" w:rsidRDefault="00DC47F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4D96A" w14:textId="77777777" w:rsidR="00D2375C" w:rsidRDefault="00D2375C">
      <w:pPr>
        <w:spacing w:after="0" w:line="240" w:lineRule="auto"/>
      </w:pPr>
      <w:r>
        <w:separator/>
      </w:r>
    </w:p>
  </w:footnote>
  <w:footnote w:type="continuationSeparator" w:id="0">
    <w:p w14:paraId="28A83CE6" w14:textId="77777777" w:rsidR="00D2375C" w:rsidRDefault="00D2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940E946"/>
    <w:name w:val="WW8Num2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" w15:restartNumberingAfterBreak="0">
    <w:nsid w:val="00BA0A71"/>
    <w:multiLevelType w:val="hybridMultilevel"/>
    <w:tmpl w:val="7372367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7B2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F0E56"/>
    <w:multiLevelType w:val="multilevel"/>
    <w:tmpl w:val="6068CE4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" w15:restartNumberingAfterBreak="0">
    <w:nsid w:val="08C807EA"/>
    <w:multiLevelType w:val="hybridMultilevel"/>
    <w:tmpl w:val="888852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E5349"/>
    <w:multiLevelType w:val="multilevel"/>
    <w:tmpl w:val="B366EE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0B96332B"/>
    <w:multiLevelType w:val="hybridMultilevel"/>
    <w:tmpl w:val="4EDCCAA4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47F20"/>
    <w:multiLevelType w:val="hybridMultilevel"/>
    <w:tmpl w:val="AAC834E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A23"/>
    <w:multiLevelType w:val="hybridMultilevel"/>
    <w:tmpl w:val="732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60"/>
    <w:multiLevelType w:val="hybridMultilevel"/>
    <w:tmpl w:val="F68019E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C1F3D"/>
    <w:multiLevelType w:val="hybridMultilevel"/>
    <w:tmpl w:val="199491E2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C4E20B1"/>
    <w:multiLevelType w:val="hybridMultilevel"/>
    <w:tmpl w:val="B684741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01E4D"/>
    <w:multiLevelType w:val="hybridMultilevel"/>
    <w:tmpl w:val="4F90B03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631C"/>
    <w:multiLevelType w:val="hybridMultilevel"/>
    <w:tmpl w:val="DAEE5AA6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D6972"/>
    <w:multiLevelType w:val="hybridMultilevel"/>
    <w:tmpl w:val="F7589664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9739C"/>
    <w:multiLevelType w:val="hybridMultilevel"/>
    <w:tmpl w:val="0FAC99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F1B37"/>
    <w:multiLevelType w:val="hybridMultilevel"/>
    <w:tmpl w:val="7E666EE8"/>
    <w:lvl w:ilvl="0" w:tplc="24F067FE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F36E3"/>
    <w:multiLevelType w:val="hybridMultilevel"/>
    <w:tmpl w:val="DC8434A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C2FBA"/>
    <w:multiLevelType w:val="hybridMultilevel"/>
    <w:tmpl w:val="80AA883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944BA"/>
    <w:multiLevelType w:val="multilevel"/>
    <w:tmpl w:val="AED218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FE57190"/>
    <w:multiLevelType w:val="hybridMultilevel"/>
    <w:tmpl w:val="D424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F7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B0486"/>
    <w:multiLevelType w:val="hybridMultilevel"/>
    <w:tmpl w:val="78F6E4B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33B26"/>
    <w:multiLevelType w:val="multilevel"/>
    <w:tmpl w:val="69D6C1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EE7F3E"/>
    <w:multiLevelType w:val="hybridMultilevel"/>
    <w:tmpl w:val="9ABA4598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530DA"/>
    <w:multiLevelType w:val="hybridMultilevel"/>
    <w:tmpl w:val="B8E80CF0"/>
    <w:lvl w:ilvl="0" w:tplc="5D1ED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E012C"/>
    <w:multiLevelType w:val="hybridMultilevel"/>
    <w:tmpl w:val="54A0088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33CC0"/>
    <w:multiLevelType w:val="hybridMultilevel"/>
    <w:tmpl w:val="C8D6580A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E5556"/>
    <w:multiLevelType w:val="hybridMultilevel"/>
    <w:tmpl w:val="FC5CF42E"/>
    <w:lvl w:ilvl="0" w:tplc="C44E81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7244FB8"/>
    <w:multiLevelType w:val="hybridMultilevel"/>
    <w:tmpl w:val="18CA4CDC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082E"/>
    <w:multiLevelType w:val="multilevel"/>
    <w:tmpl w:val="3B7C5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C04901"/>
    <w:multiLevelType w:val="hybridMultilevel"/>
    <w:tmpl w:val="E6889C8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16A5E"/>
    <w:multiLevelType w:val="hybridMultilevel"/>
    <w:tmpl w:val="735E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47C77"/>
    <w:multiLevelType w:val="multilevel"/>
    <w:tmpl w:val="B824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931374"/>
    <w:multiLevelType w:val="hybridMultilevel"/>
    <w:tmpl w:val="D9A4F7E0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47EDB"/>
    <w:multiLevelType w:val="hybridMultilevel"/>
    <w:tmpl w:val="C396C5A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B565B"/>
    <w:multiLevelType w:val="hybridMultilevel"/>
    <w:tmpl w:val="F02699AA"/>
    <w:lvl w:ilvl="0" w:tplc="B520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897742"/>
    <w:multiLevelType w:val="hybridMultilevel"/>
    <w:tmpl w:val="C9382652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C67E8"/>
    <w:multiLevelType w:val="multilevel"/>
    <w:tmpl w:val="7940E946"/>
    <w:lvl w:ilvl="0">
      <w:start w:val="1"/>
      <w:numFmt w:val="decimal"/>
      <w:lvlText w:val="%1."/>
      <w:lvlJc w:val="left"/>
      <w:pPr>
        <w:tabs>
          <w:tab w:val="num" w:pos="-146"/>
        </w:tabs>
        <w:ind w:left="644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5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0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70" w:hanging="144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39" w15:restartNumberingAfterBreak="0">
    <w:nsid w:val="7F152DF3"/>
    <w:multiLevelType w:val="hybridMultilevel"/>
    <w:tmpl w:val="F42A999E"/>
    <w:lvl w:ilvl="0" w:tplc="C44E8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4"/>
  </w:num>
  <w:num w:numId="5">
    <w:abstractNumId w:val="19"/>
  </w:num>
  <w:num w:numId="6">
    <w:abstractNumId w:val="5"/>
  </w:num>
  <w:num w:numId="7">
    <w:abstractNumId w:val="30"/>
  </w:num>
  <w:num w:numId="8">
    <w:abstractNumId w:val="8"/>
  </w:num>
  <w:num w:numId="9">
    <w:abstractNumId w:val="17"/>
  </w:num>
  <w:num w:numId="10">
    <w:abstractNumId w:val="16"/>
  </w:num>
  <w:num w:numId="11">
    <w:abstractNumId w:val="37"/>
  </w:num>
  <w:num w:numId="12">
    <w:abstractNumId w:val="34"/>
  </w:num>
  <w:num w:numId="13">
    <w:abstractNumId w:val="3"/>
  </w:num>
  <w:num w:numId="14">
    <w:abstractNumId w:val="1"/>
  </w:num>
  <w:num w:numId="15">
    <w:abstractNumId w:val="23"/>
  </w:num>
  <w:num w:numId="16">
    <w:abstractNumId w:val="26"/>
  </w:num>
  <w:num w:numId="17">
    <w:abstractNumId w:val="29"/>
  </w:num>
  <w:num w:numId="18">
    <w:abstractNumId w:val="9"/>
  </w:num>
  <w:num w:numId="19">
    <w:abstractNumId w:val="13"/>
  </w:num>
  <w:num w:numId="20">
    <w:abstractNumId w:val="33"/>
  </w:num>
  <w:num w:numId="21">
    <w:abstractNumId w:val="39"/>
  </w:num>
  <w:num w:numId="22">
    <w:abstractNumId w:val="4"/>
  </w:num>
  <w:num w:numId="23">
    <w:abstractNumId w:val="12"/>
  </w:num>
  <w:num w:numId="24">
    <w:abstractNumId w:val="6"/>
  </w:num>
  <w:num w:numId="25">
    <w:abstractNumId w:val="15"/>
  </w:num>
  <w:num w:numId="26">
    <w:abstractNumId w:val="31"/>
  </w:num>
  <w:num w:numId="27">
    <w:abstractNumId w:val="22"/>
  </w:num>
  <w:num w:numId="28">
    <w:abstractNumId w:val="24"/>
  </w:num>
  <w:num w:numId="29">
    <w:abstractNumId w:val="18"/>
  </w:num>
  <w:num w:numId="30">
    <w:abstractNumId w:val="7"/>
  </w:num>
  <w:num w:numId="31">
    <w:abstractNumId w:val="27"/>
  </w:num>
  <w:num w:numId="32">
    <w:abstractNumId w:val="11"/>
  </w:num>
  <w:num w:numId="33">
    <w:abstractNumId w:val="35"/>
  </w:num>
  <w:num w:numId="34">
    <w:abstractNumId w:val="32"/>
  </w:num>
  <w:num w:numId="35">
    <w:abstractNumId w:val="20"/>
  </w:num>
  <w:num w:numId="36">
    <w:abstractNumId w:val="0"/>
  </w:num>
  <w:num w:numId="37">
    <w:abstractNumId w:val="36"/>
  </w:num>
  <w:num w:numId="38">
    <w:abstractNumId w:val="28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43"/>
    <w:rsid w:val="00074899"/>
    <w:rsid w:val="000805E8"/>
    <w:rsid w:val="000D739E"/>
    <w:rsid w:val="00143510"/>
    <w:rsid w:val="00172277"/>
    <w:rsid w:val="001B6570"/>
    <w:rsid w:val="001C3F60"/>
    <w:rsid w:val="001C642C"/>
    <w:rsid w:val="001C6E44"/>
    <w:rsid w:val="00226259"/>
    <w:rsid w:val="00254612"/>
    <w:rsid w:val="00283210"/>
    <w:rsid w:val="002C1EA3"/>
    <w:rsid w:val="002C2A99"/>
    <w:rsid w:val="002D695D"/>
    <w:rsid w:val="002E5D62"/>
    <w:rsid w:val="002F58F8"/>
    <w:rsid w:val="003203BC"/>
    <w:rsid w:val="00326246"/>
    <w:rsid w:val="003309A8"/>
    <w:rsid w:val="00336322"/>
    <w:rsid w:val="003378CB"/>
    <w:rsid w:val="0034215F"/>
    <w:rsid w:val="003533D1"/>
    <w:rsid w:val="00377CB2"/>
    <w:rsid w:val="00392E48"/>
    <w:rsid w:val="003B5F63"/>
    <w:rsid w:val="003E07C2"/>
    <w:rsid w:val="003F4591"/>
    <w:rsid w:val="004047B2"/>
    <w:rsid w:val="0043154C"/>
    <w:rsid w:val="00436116"/>
    <w:rsid w:val="004431C9"/>
    <w:rsid w:val="00446F44"/>
    <w:rsid w:val="00496473"/>
    <w:rsid w:val="004B3759"/>
    <w:rsid w:val="004C4805"/>
    <w:rsid w:val="004C5D76"/>
    <w:rsid w:val="004C65F8"/>
    <w:rsid w:val="00507791"/>
    <w:rsid w:val="005224B7"/>
    <w:rsid w:val="0057329B"/>
    <w:rsid w:val="00585F37"/>
    <w:rsid w:val="005A096D"/>
    <w:rsid w:val="005A2115"/>
    <w:rsid w:val="005B592A"/>
    <w:rsid w:val="005D7119"/>
    <w:rsid w:val="005E0748"/>
    <w:rsid w:val="006035F9"/>
    <w:rsid w:val="006043F5"/>
    <w:rsid w:val="00653F5C"/>
    <w:rsid w:val="00677A70"/>
    <w:rsid w:val="006842CD"/>
    <w:rsid w:val="006911CD"/>
    <w:rsid w:val="006F697A"/>
    <w:rsid w:val="00713C3D"/>
    <w:rsid w:val="00716583"/>
    <w:rsid w:val="0071770A"/>
    <w:rsid w:val="00740174"/>
    <w:rsid w:val="00792541"/>
    <w:rsid w:val="00795EA7"/>
    <w:rsid w:val="007D31CF"/>
    <w:rsid w:val="00804C03"/>
    <w:rsid w:val="00833702"/>
    <w:rsid w:val="00893B99"/>
    <w:rsid w:val="008D2CC5"/>
    <w:rsid w:val="00915817"/>
    <w:rsid w:val="00916A71"/>
    <w:rsid w:val="009246F1"/>
    <w:rsid w:val="0098172F"/>
    <w:rsid w:val="0098447F"/>
    <w:rsid w:val="009942AE"/>
    <w:rsid w:val="009C70F9"/>
    <w:rsid w:val="00A11CED"/>
    <w:rsid w:val="00A212C9"/>
    <w:rsid w:val="00A464C6"/>
    <w:rsid w:val="00A8344B"/>
    <w:rsid w:val="00A95A8D"/>
    <w:rsid w:val="00AA3F03"/>
    <w:rsid w:val="00AF7043"/>
    <w:rsid w:val="00B01519"/>
    <w:rsid w:val="00B050BA"/>
    <w:rsid w:val="00B1045A"/>
    <w:rsid w:val="00B14F7C"/>
    <w:rsid w:val="00B26D17"/>
    <w:rsid w:val="00B2741F"/>
    <w:rsid w:val="00B53F85"/>
    <w:rsid w:val="00B57283"/>
    <w:rsid w:val="00B71E08"/>
    <w:rsid w:val="00B744CE"/>
    <w:rsid w:val="00B86026"/>
    <w:rsid w:val="00B9220E"/>
    <w:rsid w:val="00B94F3B"/>
    <w:rsid w:val="00BB524B"/>
    <w:rsid w:val="00BD44E6"/>
    <w:rsid w:val="00BD5A57"/>
    <w:rsid w:val="00C14D1C"/>
    <w:rsid w:val="00C15809"/>
    <w:rsid w:val="00C21FBA"/>
    <w:rsid w:val="00C34C8D"/>
    <w:rsid w:val="00C401B6"/>
    <w:rsid w:val="00CC0743"/>
    <w:rsid w:val="00CD2E8A"/>
    <w:rsid w:val="00CE154C"/>
    <w:rsid w:val="00CE1FE3"/>
    <w:rsid w:val="00CE67A2"/>
    <w:rsid w:val="00CF600C"/>
    <w:rsid w:val="00D0707E"/>
    <w:rsid w:val="00D162F9"/>
    <w:rsid w:val="00D2375C"/>
    <w:rsid w:val="00D24C8B"/>
    <w:rsid w:val="00D35678"/>
    <w:rsid w:val="00D519BA"/>
    <w:rsid w:val="00D5377D"/>
    <w:rsid w:val="00D70544"/>
    <w:rsid w:val="00D94E8F"/>
    <w:rsid w:val="00DC47F4"/>
    <w:rsid w:val="00DC4B80"/>
    <w:rsid w:val="00DF77B2"/>
    <w:rsid w:val="00E06658"/>
    <w:rsid w:val="00E32ED0"/>
    <w:rsid w:val="00E51042"/>
    <w:rsid w:val="00E80C80"/>
    <w:rsid w:val="00E90F8C"/>
    <w:rsid w:val="00E96CF5"/>
    <w:rsid w:val="00EA542D"/>
    <w:rsid w:val="00EB5046"/>
    <w:rsid w:val="00EC7C01"/>
    <w:rsid w:val="00ED29C9"/>
    <w:rsid w:val="00ED3761"/>
    <w:rsid w:val="00EF3AE4"/>
    <w:rsid w:val="00F83DCE"/>
    <w:rsid w:val="00F900FD"/>
    <w:rsid w:val="00F94D5C"/>
    <w:rsid w:val="00FB062C"/>
    <w:rsid w:val="00FD2171"/>
    <w:rsid w:val="00FE4F85"/>
    <w:rsid w:val="00FE5E6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731E"/>
  <w15:chartTrackingRefBased/>
  <w15:docId w15:val="{B94CEF38-EBA2-4E19-9F6C-0177E6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8F8"/>
  </w:style>
  <w:style w:type="paragraph" w:styleId="1">
    <w:name w:val="heading 1"/>
    <w:basedOn w:val="a"/>
    <w:next w:val="a"/>
    <w:link w:val="10"/>
    <w:autoRedefine/>
    <w:qFormat/>
    <w:rsid w:val="00E06658"/>
    <w:pPr>
      <w:pageBreakBefore/>
      <w:spacing w:before="120" w:after="60" w:line="360" w:lineRule="auto"/>
      <w:ind w:left="851" w:hanging="567"/>
      <w:jc w:val="both"/>
      <w:outlineLvl w:val="0"/>
    </w:pPr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paragraph" w:styleId="3">
    <w:name w:val="heading 3"/>
    <w:basedOn w:val="a"/>
    <w:next w:val="a"/>
    <w:link w:val="30"/>
    <w:uiPriority w:val="9"/>
    <w:qFormat/>
    <w:rsid w:val="00E06658"/>
    <w:pPr>
      <w:keepNext/>
      <w:spacing w:before="240" w:after="60" w:line="36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8F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F58F8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2F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rsid w:val="004C480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4C4805"/>
    <w:pPr>
      <w:widowControl w:val="0"/>
      <w:shd w:val="clear" w:color="auto" w:fill="FFFFFF"/>
      <w:spacing w:after="2880" w:line="322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styleId="a7">
    <w:name w:val="List Paragraph"/>
    <w:basedOn w:val="a"/>
    <w:qFormat/>
    <w:rsid w:val="004C48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6658"/>
    <w:rPr>
      <w:rFonts w:ascii="Times New Roman" w:eastAsia="MS Mincho" w:hAnsi="Times New Roman" w:cs="Times New Roman"/>
      <w:b/>
      <w:bCs/>
      <w:kern w:val="32"/>
      <w:sz w:val="28"/>
      <w:szCs w:val="32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rsid w:val="00E0665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8">
    <w:name w:val="annotation reference"/>
    <w:rsid w:val="00E06658"/>
    <w:rPr>
      <w:sz w:val="16"/>
      <w:szCs w:val="16"/>
    </w:rPr>
  </w:style>
  <w:style w:type="paragraph" w:styleId="a9">
    <w:name w:val="annotation text"/>
    <w:basedOn w:val="a"/>
    <w:link w:val="aa"/>
    <w:rsid w:val="00E06658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06658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5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6658"/>
    <w:rPr>
      <w:color w:val="0563C1" w:themeColor="hyperlink"/>
      <w:u w:val="single"/>
    </w:rPr>
  </w:style>
  <w:style w:type="character" w:customStyle="1" w:styleId="ae">
    <w:name w:val="Символ сноски"/>
    <w:rsid w:val="005E0748"/>
    <w:rPr>
      <w:vertAlign w:val="superscript"/>
    </w:rPr>
  </w:style>
  <w:style w:type="paragraph" w:styleId="af">
    <w:name w:val="footnote text"/>
    <w:basedOn w:val="a"/>
    <w:link w:val="af0"/>
    <w:rsid w:val="005E074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5E0748"/>
    <w:rPr>
      <w:rFonts w:ascii="Calibri" w:eastAsia="Calibri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unhideWhenUsed/>
    <w:rsid w:val="005E0748"/>
    <w:pPr>
      <w:tabs>
        <w:tab w:val="center" w:pos="4677"/>
        <w:tab w:val="right" w:pos="9355"/>
      </w:tabs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5E0748"/>
    <w:rPr>
      <w:rFonts w:ascii="Calibri" w:eastAsia="Calibri" w:hAnsi="Calibri" w:cs="Times New Roman"/>
      <w:lang w:eastAsia="zh-CN"/>
    </w:rPr>
  </w:style>
  <w:style w:type="character" w:styleId="af3">
    <w:name w:val="footnote reference"/>
    <w:basedOn w:val="a0"/>
    <w:uiPriority w:val="99"/>
    <w:semiHidden/>
    <w:unhideWhenUsed/>
    <w:rsid w:val="00ED3761"/>
    <w:rPr>
      <w:vertAlign w:val="superscript"/>
    </w:rPr>
  </w:style>
  <w:style w:type="paragraph" w:styleId="31">
    <w:name w:val="Body Text Indent 3"/>
    <w:basedOn w:val="a"/>
    <w:link w:val="32"/>
    <w:rsid w:val="0074017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01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FE12C-EB9C-416E-86C8-2112AA5F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Борчаева Алла Александровна</cp:lastModifiedBy>
  <cp:revision>19</cp:revision>
  <cp:lastPrinted>2019-09-09T07:41:00Z</cp:lastPrinted>
  <dcterms:created xsi:type="dcterms:W3CDTF">2018-09-26T08:20:00Z</dcterms:created>
  <dcterms:modified xsi:type="dcterms:W3CDTF">2021-06-29T08:13:00Z</dcterms:modified>
</cp:coreProperties>
</file>