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6EC8E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254DC4A0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337CFB14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5CB8F6A5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3EDB039D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7326788C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25EB7CE3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5622C4D7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0EE644AD" w14:textId="77777777" w:rsidR="009507A9" w:rsidRDefault="009507A9">
      <w:pPr>
        <w:spacing w:line="240" w:lineRule="auto"/>
        <w:rPr>
          <w:rFonts w:ascii="Roboto" w:eastAsia="Roboto" w:hAnsi="Roboto" w:cs="Roboto"/>
          <w:b/>
          <w:sz w:val="32"/>
          <w:szCs w:val="32"/>
        </w:rPr>
      </w:pPr>
    </w:p>
    <w:p w14:paraId="32E548C9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212619BE" w14:textId="77777777" w:rsidR="009507A9" w:rsidRDefault="005E1A93">
      <w:pPr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noProof/>
          <w:sz w:val="32"/>
          <w:szCs w:val="32"/>
        </w:rPr>
        <w:drawing>
          <wp:inline distT="114300" distB="114300" distL="114300" distR="114300" wp14:anchorId="5355588C" wp14:editId="0C32D1CC">
            <wp:extent cx="2124075" cy="1933575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655E1" w14:textId="77777777" w:rsidR="009507A9" w:rsidRDefault="005E1A93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Инструкция пользователя</w:t>
      </w:r>
    </w:p>
    <w:p w14:paraId="670979FE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7199FCA2" w14:textId="77777777" w:rsidR="009507A9" w:rsidRDefault="005E1A93">
      <w:pPr>
        <w:spacing w:line="240" w:lineRule="auto"/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sz w:val="28"/>
          <w:szCs w:val="28"/>
        </w:rPr>
        <w:t>Цифровой Платформы WSR</w:t>
      </w:r>
    </w:p>
    <w:p w14:paraId="3B7DBA41" w14:textId="77777777" w:rsidR="009507A9" w:rsidRDefault="005E1A93">
      <w:pPr>
        <w:spacing w:line="240" w:lineRule="auto"/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(Менеджер компетенций)</w:t>
      </w:r>
    </w:p>
    <w:p w14:paraId="615F1C90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sz w:val="28"/>
          <w:szCs w:val="28"/>
        </w:rPr>
      </w:pPr>
    </w:p>
    <w:p w14:paraId="18D7AF0F" w14:textId="77777777" w:rsidR="009507A9" w:rsidRDefault="009507A9">
      <w:pPr>
        <w:spacing w:line="240" w:lineRule="auto"/>
        <w:jc w:val="center"/>
        <w:rPr>
          <w:rFonts w:ascii="Roboto" w:eastAsia="Roboto" w:hAnsi="Roboto" w:cs="Roboto"/>
          <w:sz w:val="28"/>
          <w:szCs w:val="28"/>
        </w:rPr>
      </w:pPr>
    </w:p>
    <w:p w14:paraId="256397C3" w14:textId="77777777" w:rsidR="009507A9" w:rsidRDefault="009507A9">
      <w:pPr>
        <w:spacing w:line="240" w:lineRule="auto"/>
        <w:rPr>
          <w:rFonts w:ascii="Roboto" w:eastAsia="Roboto" w:hAnsi="Roboto" w:cs="Roboto"/>
          <w:sz w:val="28"/>
          <w:szCs w:val="28"/>
        </w:rPr>
      </w:pPr>
    </w:p>
    <w:p w14:paraId="78C1C7FD" w14:textId="77777777" w:rsidR="009507A9" w:rsidRDefault="005E1A93">
      <w:pPr>
        <w:spacing w:line="240" w:lineRule="auto"/>
        <w:jc w:val="center"/>
        <w:rPr>
          <w:rFonts w:ascii="Roboto" w:eastAsia="Roboto" w:hAnsi="Roboto" w:cs="Roboto"/>
          <w:sz w:val="28"/>
          <w:szCs w:val="28"/>
        </w:rPr>
      </w:pPr>
      <w:r>
        <w:br w:type="page"/>
      </w:r>
    </w:p>
    <w:p w14:paraId="3D221EEF" w14:textId="77777777" w:rsidR="009507A9" w:rsidRDefault="005E1A93">
      <w:pPr>
        <w:keepNext/>
        <w:keepLines/>
        <w:spacing w:before="400" w:after="120" w:line="240" w:lineRule="auto"/>
        <w:jc w:val="center"/>
        <w:rPr>
          <w:rFonts w:ascii="Roboto" w:eastAsia="Roboto" w:hAnsi="Roboto" w:cs="Roboto"/>
          <w:sz w:val="40"/>
          <w:szCs w:val="40"/>
        </w:rPr>
      </w:pPr>
      <w:bookmarkStart w:id="0" w:name="_jubzzxiz3o8j" w:colFirst="0" w:colLast="0"/>
      <w:bookmarkEnd w:id="0"/>
      <w:r>
        <w:rPr>
          <w:rFonts w:ascii="Roboto" w:eastAsia="Roboto" w:hAnsi="Roboto" w:cs="Roboto"/>
          <w:sz w:val="40"/>
          <w:szCs w:val="40"/>
        </w:rPr>
        <w:lastRenderedPageBreak/>
        <w:t>Оглавление</w:t>
      </w:r>
    </w:p>
    <w:sdt>
      <w:sdtPr>
        <w:id w:val="640157972"/>
        <w:docPartObj>
          <w:docPartGallery w:val="Table of Contents"/>
          <w:docPartUnique/>
        </w:docPartObj>
      </w:sdtPr>
      <w:sdtEndPr/>
      <w:sdtContent>
        <w:p w14:paraId="61099190" w14:textId="77777777" w:rsidR="009507A9" w:rsidRDefault="005E1A93">
          <w:pPr>
            <w:tabs>
              <w:tab w:val="right" w:pos="9025"/>
            </w:tabs>
            <w:spacing w:before="80" w:line="360" w:lineRule="auto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1fob9te">
            <w:r>
              <w:rPr>
                <w:color w:val="000000"/>
                <w:sz w:val="24"/>
                <w:szCs w:val="24"/>
              </w:rPr>
              <w:t>1. Вход и авторизация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_1fob9te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3</w:t>
          </w:r>
          <w:r>
            <w:fldChar w:fldCharType="end"/>
          </w:r>
        </w:p>
        <w:p w14:paraId="472219E1" w14:textId="77777777" w:rsidR="009507A9" w:rsidRDefault="005E1A93">
          <w:pPr>
            <w:tabs>
              <w:tab w:val="right" w:pos="9025"/>
            </w:tabs>
            <w:spacing w:before="200" w:line="360" w:lineRule="auto"/>
            <w:rPr>
              <w:color w:val="000000"/>
              <w:sz w:val="24"/>
              <w:szCs w:val="24"/>
            </w:rPr>
          </w:pPr>
          <w:hyperlink w:anchor="_26w3k6dyn04s">
            <w:r>
              <w:rPr>
                <w:color w:val="000000"/>
                <w:sz w:val="24"/>
                <w:szCs w:val="24"/>
              </w:rPr>
              <w:t>2. Работа с сервисом «Личные кабинеты пользователей»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_26w3k6dyn04s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5</w:t>
          </w:r>
          <w:r>
            <w:fldChar w:fldCharType="end"/>
          </w:r>
        </w:p>
        <w:p w14:paraId="02479B0B" w14:textId="77777777" w:rsidR="009507A9" w:rsidRDefault="005E1A93">
          <w:pPr>
            <w:tabs>
              <w:tab w:val="right" w:pos="9025"/>
            </w:tabs>
            <w:spacing w:before="60" w:line="360" w:lineRule="auto"/>
            <w:ind w:left="360"/>
            <w:rPr>
              <w:color w:val="000000"/>
              <w:sz w:val="24"/>
              <w:szCs w:val="24"/>
            </w:rPr>
          </w:pPr>
          <w:hyperlink w:anchor="_2et92p0">
            <w:r>
              <w:rPr>
                <w:color w:val="000000"/>
                <w:sz w:val="24"/>
                <w:szCs w:val="24"/>
              </w:rPr>
              <w:t>2.1. Общая структура сервиса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_2et92p0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5</w:t>
          </w:r>
          <w:r>
            <w:fldChar w:fldCharType="end"/>
          </w:r>
        </w:p>
        <w:p w14:paraId="1013A15B" w14:textId="77777777" w:rsidR="009507A9" w:rsidRDefault="005E1A93">
          <w:pPr>
            <w:tabs>
              <w:tab w:val="right" w:pos="9025"/>
            </w:tabs>
            <w:spacing w:before="60" w:line="360" w:lineRule="auto"/>
            <w:ind w:left="360"/>
            <w:rPr>
              <w:color w:val="000000"/>
              <w:sz w:val="24"/>
              <w:szCs w:val="24"/>
            </w:rPr>
          </w:pPr>
          <w:hyperlink w:anchor="_3dy6vkm">
            <w:r>
              <w:rPr>
                <w:color w:val="000000"/>
                <w:sz w:val="24"/>
                <w:szCs w:val="24"/>
              </w:rPr>
              <w:t>2.2. Редактирование данных о пользователе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_3dy6vkm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5</w:t>
          </w:r>
          <w:r>
            <w:fldChar w:fldCharType="end"/>
          </w:r>
        </w:p>
        <w:p w14:paraId="5C21E7EA" w14:textId="77777777" w:rsidR="009507A9" w:rsidRDefault="005E1A93">
          <w:pPr>
            <w:tabs>
              <w:tab w:val="right" w:pos="9025"/>
            </w:tabs>
            <w:spacing w:before="60" w:line="360" w:lineRule="auto"/>
            <w:ind w:left="360"/>
            <w:rPr>
              <w:color w:val="000000"/>
              <w:sz w:val="24"/>
              <w:szCs w:val="24"/>
            </w:rPr>
          </w:pPr>
          <w:hyperlink w:anchor="_9kl9hexmsefh">
            <w:r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3. Просмотр данных о пользователе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_9kl9hexmsefh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9</w:t>
          </w:r>
          <w:r>
            <w:fldChar w:fldCharType="end"/>
          </w:r>
        </w:p>
        <w:p w14:paraId="1BCAF445" w14:textId="77777777" w:rsidR="009507A9" w:rsidRDefault="005E1A93">
          <w:pPr>
            <w:tabs>
              <w:tab w:val="right" w:pos="9025"/>
            </w:tabs>
            <w:spacing w:before="200" w:line="360" w:lineRule="auto"/>
            <w:rPr>
              <w:color w:val="000000"/>
              <w:sz w:val="24"/>
              <w:szCs w:val="24"/>
            </w:rPr>
          </w:pPr>
          <w:hyperlink w:anchor="_nh7fmlgryqeg">
            <w:r>
              <w:rPr>
                <w:color w:val="000000"/>
                <w:sz w:val="24"/>
                <w:szCs w:val="24"/>
              </w:rPr>
              <w:t>3. Работа с сервисом «Демонстрационный экзамен»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_nh7fmlgryqeg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12</w:t>
          </w:r>
          <w:r>
            <w:fldChar w:fldCharType="end"/>
          </w:r>
        </w:p>
        <w:p w14:paraId="5409C2FF" w14:textId="77777777" w:rsidR="009507A9" w:rsidRDefault="005E1A93">
          <w:pPr>
            <w:tabs>
              <w:tab w:val="right" w:pos="9025"/>
            </w:tabs>
            <w:spacing w:before="60" w:line="360" w:lineRule="auto"/>
            <w:ind w:left="360"/>
            <w:rPr>
              <w:color w:val="000000"/>
              <w:sz w:val="24"/>
              <w:szCs w:val="24"/>
            </w:rPr>
          </w:pPr>
          <w:hyperlink w:anchor="_2et92p0">
            <w:r>
              <w:rPr>
                <w:color w:val="000000"/>
                <w:sz w:val="24"/>
                <w:szCs w:val="24"/>
              </w:rPr>
              <w:t>3.1. Общая структура сервиса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_2et92p0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12</w:t>
          </w:r>
          <w:r>
            <w:fldChar w:fldCharType="end"/>
          </w:r>
        </w:p>
        <w:p w14:paraId="158A98DD" w14:textId="77777777" w:rsidR="009507A9" w:rsidRDefault="005E1A93">
          <w:pPr>
            <w:tabs>
              <w:tab w:val="right" w:pos="9025"/>
            </w:tabs>
            <w:spacing w:before="60" w:line="360" w:lineRule="auto"/>
            <w:ind w:left="360"/>
            <w:rPr>
              <w:color w:val="000000"/>
              <w:sz w:val="24"/>
              <w:szCs w:val="24"/>
            </w:rPr>
          </w:pPr>
          <w:hyperlink w:anchor="_2s8eyo1">
            <w:r>
              <w:rPr>
                <w:color w:val="000000"/>
                <w:sz w:val="24"/>
                <w:szCs w:val="24"/>
              </w:rPr>
              <w:t>3.2. Календарь ДЭ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</w:instrText>
          </w:r>
          <w:r>
            <w:instrText xml:space="preserve">F _2s8eyo1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13</w:t>
          </w:r>
          <w:r>
            <w:fldChar w:fldCharType="end"/>
          </w:r>
        </w:p>
        <w:p w14:paraId="0117232A" w14:textId="77777777" w:rsidR="009507A9" w:rsidRDefault="005E1A93">
          <w:pPr>
            <w:tabs>
              <w:tab w:val="right" w:pos="9025"/>
            </w:tabs>
            <w:spacing w:before="60" w:line="360" w:lineRule="auto"/>
            <w:ind w:left="360"/>
            <w:rPr>
              <w:color w:val="000000"/>
              <w:sz w:val="24"/>
              <w:szCs w:val="24"/>
            </w:rPr>
          </w:pPr>
          <w:hyperlink w:anchor="_dfhp1gkm0dtq">
            <w:r>
              <w:rPr>
                <w:color w:val="000000"/>
                <w:sz w:val="24"/>
                <w:szCs w:val="24"/>
              </w:rPr>
              <w:t>3.3. Работа с ГЭ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_dfhp1gkm0dtq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14</w:t>
          </w:r>
          <w:r>
            <w:fldChar w:fldCharType="end"/>
          </w:r>
        </w:p>
        <w:p w14:paraId="6FACC3AB" w14:textId="77777777" w:rsidR="009507A9" w:rsidRDefault="005E1A93">
          <w:pPr>
            <w:tabs>
              <w:tab w:val="right" w:pos="9025"/>
            </w:tabs>
            <w:spacing w:before="60" w:after="80" w:line="360" w:lineRule="auto"/>
            <w:ind w:left="360"/>
            <w:rPr>
              <w:sz w:val="24"/>
              <w:szCs w:val="24"/>
            </w:rPr>
          </w:pPr>
          <w:hyperlink w:anchor="_mqc78mmp734k">
            <w:r>
              <w:rPr>
                <w:sz w:val="24"/>
                <w:szCs w:val="24"/>
              </w:rPr>
              <w:t>3.4. Внешний вид экзамена после утверждения ГЭ</w:t>
            </w:r>
          </w:hyperlink>
          <w:r>
            <w:rPr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_mqc78mmp734k \h </w:instrText>
          </w:r>
          <w:r>
            <w:fldChar w:fldCharType="separate"/>
          </w:r>
          <w:r>
            <w:rPr>
              <w:sz w:val="24"/>
              <w:szCs w:val="24"/>
            </w:rPr>
            <w:t>17</w:t>
          </w:r>
          <w:r>
            <w:fldChar w:fldCharType="end"/>
          </w:r>
          <w:r>
            <w:fldChar w:fldCharType="end"/>
          </w:r>
        </w:p>
      </w:sdtContent>
    </w:sdt>
    <w:p w14:paraId="51DB66EA" w14:textId="77777777" w:rsidR="009507A9" w:rsidRDefault="009507A9">
      <w:pPr>
        <w:rPr>
          <w:rFonts w:ascii="Roboto" w:eastAsia="Roboto" w:hAnsi="Roboto" w:cs="Roboto"/>
          <w:sz w:val="28"/>
          <w:szCs w:val="28"/>
        </w:rPr>
      </w:pPr>
    </w:p>
    <w:p w14:paraId="690804AF" w14:textId="77777777" w:rsidR="009507A9" w:rsidRDefault="005E1A93">
      <w:pPr>
        <w:keepNext/>
        <w:keepLines/>
        <w:spacing w:after="120" w:line="240" w:lineRule="auto"/>
        <w:jc w:val="center"/>
        <w:rPr>
          <w:rFonts w:ascii="Roboto" w:eastAsia="Roboto" w:hAnsi="Roboto" w:cs="Roboto"/>
          <w:sz w:val="28"/>
          <w:szCs w:val="28"/>
        </w:rPr>
      </w:pPr>
      <w:bookmarkStart w:id="1" w:name="_gjdgxs" w:colFirst="0" w:colLast="0"/>
      <w:bookmarkEnd w:id="1"/>
      <w:r>
        <w:br w:type="page"/>
      </w:r>
    </w:p>
    <w:p w14:paraId="73A89A11" w14:textId="77777777" w:rsidR="009507A9" w:rsidRDefault="005E1A93">
      <w:pPr>
        <w:pStyle w:val="1"/>
      </w:pPr>
      <w:bookmarkStart w:id="2" w:name="_1fob9te" w:colFirst="0" w:colLast="0"/>
      <w:bookmarkEnd w:id="2"/>
      <w:r>
        <w:lastRenderedPageBreak/>
        <w:t xml:space="preserve">1. </w:t>
      </w:r>
      <w:r>
        <w:t>Вход и авторизация</w:t>
      </w:r>
    </w:p>
    <w:p w14:paraId="262B7EFB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Вход осуществляется через </w:t>
      </w:r>
      <w:hyperlink r:id="rId8">
        <w:r>
          <w:rPr>
            <w:color w:val="1155CC"/>
            <w:sz w:val="24"/>
            <w:szCs w:val="24"/>
            <w:u w:val="single"/>
          </w:rPr>
          <w:t>https://id.dp.worldskills.ru/login</w:t>
        </w:r>
      </w:hyperlink>
      <w:r>
        <w:rPr>
          <w:sz w:val="24"/>
          <w:szCs w:val="24"/>
        </w:rPr>
        <w:t>, где необходимо указать свой логин и пароль, предоставленный сотрудниками технической дирекции (см. рис. 1).</w:t>
      </w:r>
    </w:p>
    <w:p w14:paraId="6DB31FF3" w14:textId="77777777" w:rsidR="009507A9" w:rsidRDefault="005E1A93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14A737E8" wp14:editId="6E188CFB">
            <wp:extent cx="5731200" cy="346710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D9309" w14:textId="77777777" w:rsidR="009507A9" w:rsidRDefault="005E1A93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</w:t>
      </w:r>
    </w:p>
    <w:p w14:paraId="4E5E6728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>
        <w:rPr>
          <w:sz w:val="24"/>
          <w:szCs w:val="24"/>
        </w:rPr>
        <w:t>ользователю на основании его роли отображается список доступных сервисов, в случае роли «Менеджер компетенции» это два сервиса:</w:t>
      </w:r>
    </w:p>
    <w:p w14:paraId="16A84DCA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«Демонстрационный экзамен» (см. рис. 2);</w:t>
      </w:r>
    </w:p>
    <w:p w14:paraId="51BCF335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«Личные кабинеты пользователей».</w:t>
      </w:r>
    </w:p>
    <w:p w14:paraId="58CB1444" w14:textId="77777777" w:rsidR="009507A9" w:rsidRDefault="005E1A93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 wp14:anchorId="3EE560E2" wp14:editId="00C2A6EE">
            <wp:extent cx="5731200" cy="2984500"/>
            <wp:effectExtent l="0" t="0" r="0" b="0"/>
            <wp:docPr id="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550A5" w14:textId="77777777" w:rsidR="009507A9" w:rsidRDefault="005E1A93">
      <w:pPr>
        <w:spacing w:after="200" w:line="240" w:lineRule="auto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2</w:t>
      </w:r>
    </w:p>
    <w:p w14:paraId="6F83788B" w14:textId="77777777" w:rsidR="009507A9" w:rsidRDefault="005E1A93">
      <w:pPr>
        <w:pStyle w:val="1"/>
        <w:spacing w:before="0" w:after="0" w:line="360" w:lineRule="auto"/>
        <w:jc w:val="both"/>
      </w:pPr>
      <w:bookmarkStart w:id="3" w:name="_3znysh7" w:colFirst="0" w:colLast="0"/>
      <w:bookmarkEnd w:id="3"/>
      <w:r>
        <w:br w:type="page"/>
      </w:r>
    </w:p>
    <w:p w14:paraId="21B46BF4" w14:textId="77777777" w:rsidR="009507A9" w:rsidRDefault="005E1A93">
      <w:pPr>
        <w:pStyle w:val="1"/>
        <w:spacing w:before="0" w:after="0" w:line="360" w:lineRule="auto"/>
        <w:jc w:val="both"/>
      </w:pPr>
      <w:bookmarkStart w:id="4" w:name="_26w3k6dyn04s" w:colFirst="0" w:colLast="0"/>
      <w:bookmarkEnd w:id="4"/>
      <w:r>
        <w:lastRenderedPageBreak/>
        <w:t>2. Работа с сервисом «Личные кабинеты пользователей»</w:t>
      </w:r>
    </w:p>
    <w:p w14:paraId="219E38FF" w14:textId="77777777" w:rsidR="009507A9" w:rsidRDefault="005E1A93">
      <w:pPr>
        <w:pStyle w:val="2"/>
        <w:spacing w:before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>2.1. Общая структура сервиса</w:t>
      </w:r>
    </w:p>
    <w:p w14:paraId="4DFD61CE" w14:textId="77777777" w:rsidR="009507A9" w:rsidRDefault="005E1A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Сервис «Личные кабинеты пользователей» содержит и позволяет редактировать личные данные о пользователе, который авторизовался в системе (см. рис. 3).</w:t>
      </w:r>
    </w:p>
    <w:p w14:paraId="0C9E0D81" w14:textId="77777777" w:rsidR="009507A9" w:rsidRDefault="005E1A93">
      <w:pPr>
        <w:keepNext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468AB05B" wp14:editId="519C803B">
            <wp:extent cx="5731200" cy="29718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8D665" w14:textId="77777777" w:rsidR="009507A9" w:rsidRDefault="005E1A9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4F81BD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3</w:t>
      </w:r>
      <w:proofErr w:type="gramEnd"/>
    </w:p>
    <w:p w14:paraId="04C5B3F1" w14:textId="77777777" w:rsidR="009507A9" w:rsidRDefault="005E1A93">
      <w:pPr>
        <w:pStyle w:val="2"/>
        <w:spacing w:before="120" w:line="360" w:lineRule="auto"/>
        <w:jc w:val="both"/>
        <w:rPr>
          <w:b/>
          <w:sz w:val="28"/>
          <w:szCs w:val="28"/>
        </w:rPr>
      </w:pPr>
      <w:bookmarkStart w:id="5" w:name="_3dy6vkm" w:colFirst="0" w:colLast="0"/>
      <w:bookmarkEnd w:id="5"/>
      <w:r>
        <w:rPr>
          <w:b/>
          <w:sz w:val="28"/>
          <w:szCs w:val="28"/>
        </w:rPr>
        <w:t>2.2. Редакт</w:t>
      </w:r>
      <w:r>
        <w:rPr>
          <w:b/>
          <w:sz w:val="28"/>
          <w:szCs w:val="28"/>
        </w:rPr>
        <w:t>ирование данных о пользователе</w:t>
      </w:r>
    </w:p>
    <w:p w14:paraId="2F94D076" w14:textId="77777777" w:rsidR="009507A9" w:rsidRDefault="005E1A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Отредактировать данные о пользователе можно на странице </w:t>
      </w:r>
      <w:r>
        <w:rPr>
          <w:b/>
          <w:sz w:val="24"/>
          <w:szCs w:val="24"/>
        </w:rPr>
        <w:t>«Редактирование профиля»</w:t>
      </w:r>
      <w:r>
        <w:rPr>
          <w:sz w:val="24"/>
          <w:szCs w:val="24"/>
        </w:rPr>
        <w:t xml:space="preserve"> (см. рис. 4).</w:t>
      </w:r>
    </w:p>
    <w:p w14:paraId="7B0E0346" w14:textId="77777777" w:rsidR="009507A9" w:rsidRDefault="005E1A93">
      <w:pPr>
        <w:keepNext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 wp14:anchorId="7BF02F52" wp14:editId="48545F77">
            <wp:extent cx="5731200" cy="2971800"/>
            <wp:effectExtent l="0" t="0" r="0" b="0"/>
            <wp:docPr id="2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08E69" w14:textId="77777777" w:rsidR="009507A9" w:rsidRDefault="005E1A93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4</w:t>
      </w:r>
      <w:proofErr w:type="gramEnd"/>
    </w:p>
    <w:p w14:paraId="21844742" w14:textId="77777777" w:rsidR="009507A9" w:rsidRDefault="005E1A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данной странице доступны 2 вкладки:</w:t>
      </w:r>
    </w:p>
    <w:p w14:paraId="6AAE8524" w14:textId="77777777" w:rsidR="009507A9" w:rsidRDefault="005E1A93">
      <w:pPr>
        <w:numPr>
          <w:ilvl w:val="0"/>
          <w:numId w:val="2"/>
        </w:numPr>
        <w:shd w:val="clear" w:color="auto" w:fill="FFFFFF"/>
        <w:spacing w:before="160" w:line="360" w:lineRule="auto"/>
        <w:jc w:val="both"/>
        <w:rPr>
          <w:color w:val="172B4D"/>
          <w:sz w:val="24"/>
          <w:szCs w:val="24"/>
          <w:highlight w:val="white"/>
        </w:rPr>
      </w:pPr>
      <w:r>
        <w:rPr>
          <w:b/>
          <w:sz w:val="24"/>
          <w:szCs w:val="24"/>
        </w:rPr>
        <w:t>«</w:t>
      </w:r>
      <w:r>
        <w:rPr>
          <w:b/>
          <w:color w:val="172B4D"/>
          <w:sz w:val="24"/>
          <w:szCs w:val="24"/>
          <w:highlight w:val="white"/>
        </w:rPr>
        <w:t>Личные данные</w:t>
      </w:r>
      <w:r>
        <w:rPr>
          <w:b/>
          <w:sz w:val="24"/>
          <w:szCs w:val="24"/>
        </w:rPr>
        <w:t>»</w:t>
      </w:r>
      <w:r>
        <w:rPr>
          <w:color w:val="172B4D"/>
          <w:sz w:val="24"/>
          <w:szCs w:val="24"/>
          <w:highlight w:val="white"/>
        </w:rPr>
        <w:t>;</w:t>
      </w:r>
    </w:p>
    <w:p w14:paraId="4436B1EF" w14:textId="77777777" w:rsidR="009507A9" w:rsidRDefault="005E1A93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172B4D"/>
          <w:sz w:val="24"/>
          <w:szCs w:val="24"/>
          <w:highlight w:val="white"/>
        </w:rPr>
      </w:pPr>
      <w:r>
        <w:rPr>
          <w:b/>
          <w:sz w:val="24"/>
          <w:szCs w:val="24"/>
        </w:rPr>
        <w:t>«</w:t>
      </w:r>
      <w:r>
        <w:rPr>
          <w:b/>
          <w:color w:val="172B4D"/>
          <w:sz w:val="24"/>
          <w:szCs w:val="24"/>
          <w:highlight w:val="white"/>
        </w:rPr>
        <w:t>Смена пароля</w:t>
      </w:r>
      <w:r>
        <w:rPr>
          <w:b/>
          <w:sz w:val="24"/>
          <w:szCs w:val="24"/>
        </w:rPr>
        <w:t>»</w:t>
      </w:r>
      <w:r>
        <w:rPr>
          <w:color w:val="172B4D"/>
          <w:sz w:val="24"/>
          <w:szCs w:val="24"/>
          <w:highlight w:val="white"/>
        </w:rPr>
        <w:t>.</w:t>
      </w:r>
    </w:p>
    <w:p w14:paraId="01550155" w14:textId="77777777" w:rsidR="009507A9" w:rsidRDefault="005E1A93">
      <w:pPr>
        <w:shd w:val="clear" w:color="auto" w:fill="FFFFFF"/>
        <w:spacing w:before="160" w:line="360" w:lineRule="auto"/>
        <w:ind w:firstLine="720"/>
        <w:jc w:val="both"/>
        <w:rPr>
          <w:sz w:val="24"/>
          <w:szCs w:val="24"/>
        </w:rPr>
      </w:pPr>
      <w:r>
        <w:rPr>
          <w:color w:val="172B4D"/>
          <w:sz w:val="24"/>
          <w:szCs w:val="24"/>
          <w:highlight w:val="white"/>
        </w:rPr>
        <w:t xml:space="preserve">Вкладка </w:t>
      </w:r>
      <w:r>
        <w:rPr>
          <w:b/>
          <w:sz w:val="24"/>
          <w:szCs w:val="24"/>
        </w:rPr>
        <w:t>«</w:t>
      </w:r>
      <w:r>
        <w:rPr>
          <w:b/>
          <w:color w:val="172B4D"/>
          <w:sz w:val="24"/>
          <w:szCs w:val="24"/>
          <w:highlight w:val="white"/>
        </w:rPr>
        <w:t>Личные данные</w:t>
      </w:r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содержит такие блоки и поля для редактирования и внесения данных:</w:t>
      </w:r>
    </w:p>
    <w:p w14:paraId="3520D5BF" w14:textId="77777777" w:rsidR="009507A9" w:rsidRDefault="005E1A93">
      <w:pPr>
        <w:numPr>
          <w:ilvl w:val="0"/>
          <w:numId w:val="3"/>
        </w:numPr>
        <w:shd w:val="clear" w:color="auto" w:fill="FFFFFF"/>
        <w:spacing w:before="160"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«Аватар» </w:t>
      </w:r>
      <w:r>
        <w:rPr>
          <w:sz w:val="24"/>
          <w:szCs w:val="24"/>
        </w:rPr>
        <w:t>— аватар пользователя. Фотографию можно загрузить с ПК.</w:t>
      </w:r>
    </w:p>
    <w:p w14:paraId="47B4DF3F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«Ф.И.О.»</w:t>
      </w:r>
      <w:r>
        <w:rPr>
          <w:sz w:val="24"/>
          <w:szCs w:val="24"/>
        </w:rPr>
        <w:t xml:space="preserve"> — фамилия, имя, отчество пользователя. Данные недоступны для редактирования.</w:t>
      </w:r>
    </w:p>
    <w:p w14:paraId="00E55795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«Пол»</w:t>
      </w:r>
      <w:r>
        <w:rPr>
          <w:sz w:val="24"/>
          <w:szCs w:val="24"/>
        </w:rPr>
        <w:t xml:space="preserve"> — радио для выбора пола пользователя.</w:t>
      </w:r>
    </w:p>
    <w:p w14:paraId="795DA945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«Дата рождения»</w:t>
      </w:r>
      <w:r>
        <w:rPr>
          <w:sz w:val="24"/>
          <w:szCs w:val="24"/>
        </w:rPr>
        <w:t xml:space="preserve"> — дата рождения пользователя (обязательный параметр).</w:t>
      </w:r>
    </w:p>
    <w:p w14:paraId="1933BA79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«E-</w:t>
      </w:r>
      <w:proofErr w:type="spellStart"/>
      <w:r>
        <w:rPr>
          <w:b/>
          <w:sz w:val="24"/>
          <w:szCs w:val="24"/>
        </w:rPr>
        <w:t>mail</w:t>
      </w:r>
      <w:proofErr w:type="spellEnd"/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— электронная почта пользователя. Данные недоступны для</w:t>
      </w:r>
      <w:r>
        <w:rPr>
          <w:sz w:val="24"/>
          <w:szCs w:val="24"/>
        </w:rPr>
        <w:t xml:space="preserve"> редактирования.</w:t>
      </w:r>
    </w:p>
    <w:p w14:paraId="70858374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«Номер телефона»</w:t>
      </w:r>
      <w:r>
        <w:rPr>
          <w:sz w:val="24"/>
          <w:szCs w:val="24"/>
        </w:rPr>
        <w:t xml:space="preserve"> — номер мобильного телефона (обязательный параметр).</w:t>
      </w:r>
    </w:p>
    <w:p w14:paraId="4D10EEA1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блок </w:t>
      </w:r>
      <w:r>
        <w:rPr>
          <w:b/>
          <w:sz w:val="24"/>
          <w:szCs w:val="24"/>
        </w:rPr>
        <w:t xml:space="preserve">«Гражданство» </w:t>
      </w:r>
      <w:r>
        <w:rPr>
          <w:sz w:val="24"/>
          <w:szCs w:val="24"/>
        </w:rPr>
        <w:t>— содержит данные о гражданстве пользователя:</w:t>
      </w:r>
    </w:p>
    <w:p w14:paraId="1D9F6923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«Выберите страну»</w:t>
      </w:r>
      <w:r>
        <w:rPr>
          <w:sz w:val="24"/>
          <w:szCs w:val="24"/>
        </w:rPr>
        <w:t xml:space="preserve"> — страна, гражданином которой является пользователь. Поле с выпадающим списком (обязат</w:t>
      </w:r>
      <w:r>
        <w:rPr>
          <w:sz w:val="24"/>
          <w:szCs w:val="24"/>
        </w:rPr>
        <w:t>ельный параметр).</w:t>
      </w:r>
    </w:p>
    <w:p w14:paraId="0791249B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блок </w:t>
      </w:r>
      <w:r>
        <w:rPr>
          <w:b/>
          <w:sz w:val="24"/>
          <w:szCs w:val="24"/>
        </w:rPr>
        <w:t xml:space="preserve">«Документы» </w:t>
      </w:r>
      <w:r>
        <w:rPr>
          <w:sz w:val="24"/>
          <w:szCs w:val="24"/>
        </w:rPr>
        <w:t>— содержит сведения о всех добавленных документах пользователя. СНИЛС является обязательным документом для граждан РФ (см. рис. 5).</w:t>
      </w:r>
    </w:p>
    <w:p w14:paraId="66360D52" w14:textId="77777777" w:rsidR="009507A9" w:rsidRDefault="005E1A93">
      <w:pPr>
        <w:shd w:val="clear" w:color="auto" w:fill="FFFFFF"/>
        <w:spacing w:before="16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7DF29AD" wp14:editId="774EBCB1">
            <wp:extent cx="5731200" cy="889000"/>
            <wp:effectExtent l="0" t="0" r="0" b="0"/>
            <wp:docPr id="1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9F9C6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5</w:t>
      </w:r>
      <w:proofErr w:type="gramEnd"/>
    </w:p>
    <w:p w14:paraId="0DE00BDB" w14:textId="77777777" w:rsidR="009507A9" w:rsidRDefault="005E1A93">
      <w:pPr>
        <w:numPr>
          <w:ilvl w:val="1"/>
          <w:numId w:val="3"/>
        </w:numPr>
        <w:shd w:val="clear" w:color="auto" w:fill="FFFFFF"/>
        <w:spacing w:before="160" w:line="360" w:lineRule="auto"/>
        <w:ind w:firstLine="1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 xml:space="preserve">«Добавить документ» </w:t>
      </w:r>
      <w:r>
        <w:rPr>
          <w:sz w:val="24"/>
          <w:szCs w:val="24"/>
        </w:rPr>
        <w:t>— открывает блок для добавления документов.</w:t>
      </w:r>
    </w:p>
    <w:p w14:paraId="67338BC0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«Тип документа»</w:t>
      </w:r>
      <w:r>
        <w:rPr>
          <w:sz w:val="24"/>
          <w:szCs w:val="24"/>
        </w:rPr>
        <w:t xml:space="preserve"> — тип добавляемого/редактируемого документа: паспорт гражданина РФ; заграничный паспорт; паспорт иностранного гражданина; ИНН; СНИЛС. Поле с выпадающим списком (обязательный параметр).</w:t>
      </w:r>
    </w:p>
    <w:p w14:paraId="3F85319F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«Номер»</w:t>
      </w:r>
      <w:r>
        <w:rPr>
          <w:sz w:val="24"/>
          <w:szCs w:val="24"/>
        </w:rPr>
        <w:t xml:space="preserve"> — номер документа (обязательный параметр).</w:t>
      </w:r>
    </w:p>
    <w:p w14:paraId="73CD77AD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«Дат</w:t>
      </w:r>
      <w:r>
        <w:rPr>
          <w:b/>
          <w:sz w:val="24"/>
          <w:szCs w:val="24"/>
        </w:rPr>
        <w:t>а выдачи»</w:t>
      </w:r>
      <w:r>
        <w:rPr>
          <w:sz w:val="24"/>
          <w:szCs w:val="24"/>
        </w:rPr>
        <w:t xml:space="preserve"> — дата выдачи добавляемого/редактируемого документа.</w:t>
      </w:r>
    </w:p>
    <w:p w14:paraId="2C751CAA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«Загрузить файл»</w:t>
      </w:r>
      <w:r>
        <w:rPr>
          <w:sz w:val="24"/>
          <w:szCs w:val="24"/>
        </w:rPr>
        <w:t xml:space="preserve"> — добавление документа в электронном виде. Доступна только после того, как была сохранена форма </w:t>
      </w:r>
      <w:r>
        <w:rPr>
          <w:b/>
          <w:sz w:val="24"/>
          <w:szCs w:val="24"/>
        </w:rPr>
        <w:t>«Редактирование профиля»</w:t>
      </w:r>
      <w:r>
        <w:rPr>
          <w:sz w:val="24"/>
          <w:szCs w:val="24"/>
        </w:rPr>
        <w:t>.</w:t>
      </w:r>
    </w:p>
    <w:p w14:paraId="23D96021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«Удалить документ»</w:t>
      </w:r>
      <w:r>
        <w:rPr>
          <w:sz w:val="24"/>
          <w:szCs w:val="24"/>
        </w:rPr>
        <w:t xml:space="preserve"> — удаление данных о выбранном документе.</w:t>
      </w:r>
    </w:p>
    <w:p w14:paraId="65499892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чекбокс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«Ограниченные возможности здоровья»</w:t>
      </w:r>
      <w:r>
        <w:rPr>
          <w:sz w:val="24"/>
          <w:szCs w:val="24"/>
        </w:rPr>
        <w:t xml:space="preserve"> — добавление документа</w:t>
      </w:r>
      <w:r>
        <w:rPr>
          <w:sz w:val="24"/>
          <w:szCs w:val="24"/>
        </w:rPr>
        <w:t>, подтверждающего ограниченные возможности здоровья (см. рис. 6).</w:t>
      </w:r>
    </w:p>
    <w:p w14:paraId="536EF6EC" w14:textId="77777777" w:rsidR="009507A9" w:rsidRDefault="005E1A93">
      <w:pPr>
        <w:shd w:val="clear" w:color="auto" w:fill="FFFFFF"/>
        <w:spacing w:before="16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2A9D341" wp14:editId="681A2F51">
            <wp:extent cx="5731200" cy="1549400"/>
            <wp:effectExtent l="0" t="0" r="0" b="0"/>
            <wp:docPr id="1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03AC6D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6</w:t>
      </w:r>
      <w:proofErr w:type="gramEnd"/>
    </w:p>
    <w:p w14:paraId="1EFAB2A2" w14:textId="77777777" w:rsidR="009507A9" w:rsidRDefault="005E1A93">
      <w:pPr>
        <w:numPr>
          <w:ilvl w:val="1"/>
          <w:numId w:val="3"/>
        </w:numPr>
        <w:shd w:val="clear" w:color="auto" w:fill="FFFFFF"/>
        <w:spacing w:before="160"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«Тип документа»</w:t>
      </w:r>
      <w:r>
        <w:rPr>
          <w:sz w:val="24"/>
          <w:szCs w:val="24"/>
        </w:rPr>
        <w:t xml:space="preserve"> — тип добавляемого/редактируемого документа. По умолчанию установлен </w:t>
      </w:r>
      <w:r>
        <w:rPr>
          <w:i/>
          <w:sz w:val="24"/>
          <w:szCs w:val="24"/>
        </w:rPr>
        <w:t>«Справка ОВЗ»</w:t>
      </w:r>
      <w:r>
        <w:rPr>
          <w:sz w:val="24"/>
          <w:szCs w:val="24"/>
        </w:rPr>
        <w:t>.</w:t>
      </w:r>
    </w:p>
    <w:p w14:paraId="12A3ACF2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«Номер»</w:t>
      </w:r>
      <w:r>
        <w:rPr>
          <w:sz w:val="24"/>
          <w:szCs w:val="24"/>
        </w:rPr>
        <w:t xml:space="preserve"> — номер документа.</w:t>
      </w:r>
    </w:p>
    <w:p w14:paraId="2C2E8D51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блок </w:t>
      </w:r>
      <w:r>
        <w:rPr>
          <w:b/>
          <w:sz w:val="24"/>
          <w:szCs w:val="24"/>
        </w:rPr>
        <w:t xml:space="preserve">«Место проживания» </w:t>
      </w:r>
      <w:r>
        <w:rPr>
          <w:sz w:val="24"/>
          <w:szCs w:val="24"/>
        </w:rPr>
        <w:t>— содержит сведения о реги</w:t>
      </w:r>
      <w:r>
        <w:rPr>
          <w:sz w:val="24"/>
          <w:szCs w:val="24"/>
        </w:rPr>
        <w:t>оне и населенном пункте, где проживает пользователь (см. рис. 7).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4F9613F0" wp14:editId="4B87AC0A">
            <wp:extent cx="5731200" cy="1143000"/>
            <wp:effectExtent l="0" t="0" r="0" b="0"/>
            <wp:docPr id="2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02842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7</w:t>
      </w:r>
      <w:proofErr w:type="gramEnd"/>
    </w:p>
    <w:p w14:paraId="6845188F" w14:textId="77777777" w:rsidR="009507A9" w:rsidRDefault="005E1A93">
      <w:pPr>
        <w:numPr>
          <w:ilvl w:val="1"/>
          <w:numId w:val="3"/>
        </w:numPr>
        <w:shd w:val="clear" w:color="auto" w:fill="FFFFFF"/>
        <w:spacing w:before="160"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«Регион»</w:t>
      </w:r>
      <w:r>
        <w:rPr>
          <w:sz w:val="24"/>
          <w:szCs w:val="24"/>
        </w:rPr>
        <w:t xml:space="preserve"> — регион, где проживает пользователь (обязательный параметр).</w:t>
      </w:r>
    </w:p>
    <w:p w14:paraId="3DCC02B6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«Населенный пункт»</w:t>
      </w:r>
      <w:r>
        <w:rPr>
          <w:sz w:val="24"/>
          <w:szCs w:val="24"/>
        </w:rPr>
        <w:t xml:space="preserve"> — населенный пункт, где проживает пользователь (обязательный параметр).</w:t>
      </w:r>
    </w:p>
    <w:p w14:paraId="5690D503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блок </w:t>
      </w:r>
      <w:r>
        <w:rPr>
          <w:b/>
          <w:sz w:val="24"/>
          <w:szCs w:val="24"/>
        </w:rPr>
        <w:t>«На базе о</w:t>
      </w:r>
      <w:r>
        <w:rPr>
          <w:b/>
          <w:sz w:val="24"/>
          <w:szCs w:val="24"/>
        </w:rPr>
        <w:t xml:space="preserve">сновного общего или среднего общего образования участник поступил в ОО» </w:t>
      </w:r>
      <w:r>
        <w:rPr>
          <w:sz w:val="24"/>
          <w:szCs w:val="24"/>
        </w:rPr>
        <w:t>— содержит сведения о том, на базе какого образования участник поступил в образовательную организацию.</w:t>
      </w:r>
    </w:p>
    <w:p w14:paraId="0D48A637" w14:textId="77777777" w:rsidR="009507A9" w:rsidRDefault="005E1A93">
      <w:pPr>
        <w:numPr>
          <w:ilvl w:val="1"/>
          <w:numId w:val="3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«Количество классов до поступления в ОО»</w:t>
      </w:r>
      <w:r>
        <w:rPr>
          <w:sz w:val="24"/>
          <w:szCs w:val="24"/>
        </w:rPr>
        <w:t xml:space="preserve"> — класс добавляемого/редактируемого поль</w:t>
      </w:r>
      <w:r>
        <w:rPr>
          <w:sz w:val="24"/>
          <w:szCs w:val="24"/>
        </w:rPr>
        <w:t>зователя: 9; 11. Поле с выпадающим списком (обязательный параметр).</w:t>
      </w:r>
    </w:p>
    <w:p w14:paraId="371D4274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Чекбокс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«Согласие на обработку персональных данных»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—  </w:t>
      </w:r>
      <w:proofErr w:type="spellStart"/>
      <w:r>
        <w:rPr>
          <w:sz w:val="24"/>
          <w:szCs w:val="24"/>
        </w:rPr>
        <w:t>чекбокс</w:t>
      </w:r>
      <w:proofErr w:type="spellEnd"/>
      <w:proofErr w:type="gramEnd"/>
      <w:r>
        <w:rPr>
          <w:sz w:val="24"/>
          <w:szCs w:val="24"/>
        </w:rPr>
        <w:t xml:space="preserve"> для подтверждения согласия на обработку персональных данных (обязательный параметр).</w:t>
      </w:r>
    </w:p>
    <w:p w14:paraId="788B3800" w14:textId="77777777" w:rsidR="009507A9" w:rsidRDefault="005E1A93">
      <w:pPr>
        <w:numPr>
          <w:ilvl w:val="0"/>
          <w:numId w:val="3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Чекбокс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«Отображать публичный профиль»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—  </w:t>
      </w:r>
      <w:r>
        <w:rPr>
          <w:color w:val="222222"/>
          <w:sz w:val="24"/>
          <w:szCs w:val="24"/>
          <w:highlight w:val="white"/>
        </w:rPr>
        <w:t>при</w:t>
      </w:r>
      <w:proofErr w:type="gramEnd"/>
      <w:r>
        <w:rPr>
          <w:color w:val="222222"/>
          <w:sz w:val="24"/>
          <w:szCs w:val="24"/>
          <w:highlight w:val="white"/>
        </w:rPr>
        <w:t xml:space="preserve"> активном </w:t>
      </w:r>
      <w:proofErr w:type="spellStart"/>
      <w:r>
        <w:rPr>
          <w:color w:val="222222"/>
          <w:sz w:val="24"/>
          <w:szCs w:val="24"/>
          <w:highlight w:val="white"/>
        </w:rPr>
        <w:t>чекбоксе</w:t>
      </w:r>
      <w:proofErr w:type="spellEnd"/>
      <w:r>
        <w:rPr>
          <w:color w:val="222222"/>
          <w:sz w:val="24"/>
          <w:szCs w:val="24"/>
          <w:highlight w:val="white"/>
        </w:rPr>
        <w:t xml:space="preserve"> публичный профиль пользователя будет доступен другим участникам проекта.</w:t>
      </w:r>
    </w:p>
    <w:p w14:paraId="0FF04C5E" w14:textId="77777777" w:rsidR="009507A9" w:rsidRDefault="005E1A93">
      <w:pPr>
        <w:shd w:val="clear" w:color="auto" w:fill="FFFFFF"/>
        <w:spacing w:before="160" w:line="360" w:lineRule="auto"/>
        <w:ind w:firstLine="720"/>
        <w:jc w:val="both"/>
        <w:rPr>
          <w:sz w:val="24"/>
          <w:szCs w:val="24"/>
        </w:rPr>
      </w:pPr>
      <w:r>
        <w:rPr>
          <w:color w:val="172B4D"/>
          <w:sz w:val="24"/>
          <w:szCs w:val="24"/>
          <w:highlight w:val="white"/>
        </w:rPr>
        <w:t xml:space="preserve">Вкладка </w:t>
      </w:r>
      <w:r>
        <w:rPr>
          <w:b/>
          <w:sz w:val="24"/>
          <w:szCs w:val="24"/>
        </w:rPr>
        <w:t>«</w:t>
      </w:r>
      <w:r>
        <w:rPr>
          <w:b/>
          <w:color w:val="172B4D"/>
          <w:sz w:val="24"/>
          <w:szCs w:val="24"/>
          <w:highlight w:val="white"/>
        </w:rPr>
        <w:t>Смена профиля</w:t>
      </w:r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содержит такие блоки и поля для редактирования и внесения данных (см. рис. 8):</w:t>
      </w:r>
    </w:p>
    <w:p w14:paraId="10AE6913" w14:textId="77777777" w:rsidR="009507A9" w:rsidRDefault="005E1A93">
      <w:pPr>
        <w:numPr>
          <w:ilvl w:val="0"/>
          <w:numId w:val="1"/>
        </w:numPr>
        <w:shd w:val="clear" w:color="auto" w:fill="FFFFFF"/>
        <w:spacing w:before="160"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«Старый пароль»</w:t>
      </w:r>
      <w:r>
        <w:rPr>
          <w:sz w:val="24"/>
          <w:szCs w:val="24"/>
        </w:rPr>
        <w:t xml:space="preserve"> — </w:t>
      </w:r>
      <w:proofErr w:type="gramStart"/>
      <w:r>
        <w:rPr>
          <w:sz w:val="24"/>
          <w:szCs w:val="24"/>
        </w:rPr>
        <w:t>старый пароль</w:t>
      </w:r>
      <w:proofErr w:type="gramEnd"/>
      <w:r>
        <w:rPr>
          <w:sz w:val="24"/>
          <w:szCs w:val="24"/>
        </w:rPr>
        <w:t xml:space="preserve"> используемый при авторизации пользователем (обязательный параметр).</w:t>
      </w:r>
    </w:p>
    <w:p w14:paraId="0E01B6DA" w14:textId="77777777" w:rsidR="009507A9" w:rsidRDefault="005E1A93">
      <w:pPr>
        <w:numPr>
          <w:ilvl w:val="0"/>
          <w:numId w:val="1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«Новый пароль»</w:t>
      </w:r>
      <w:r>
        <w:rPr>
          <w:sz w:val="24"/>
          <w:szCs w:val="24"/>
        </w:rPr>
        <w:t xml:space="preserve"> — новый пароль пользователя (обязательный параметр).</w:t>
      </w:r>
    </w:p>
    <w:p w14:paraId="72D07E77" w14:textId="77777777" w:rsidR="009507A9" w:rsidRDefault="005E1A93">
      <w:pPr>
        <w:numPr>
          <w:ilvl w:val="0"/>
          <w:numId w:val="1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«Повторите пароль»</w:t>
      </w:r>
      <w:r>
        <w:rPr>
          <w:sz w:val="24"/>
          <w:szCs w:val="24"/>
        </w:rPr>
        <w:t xml:space="preserve"> — повторно вводится новый пароль пользователя (обязательный параметр)</w:t>
      </w:r>
      <w:r>
        <w:rPr>
          <w:sz w:val="24"/>
          <w:szCs w:val="24"/>
        </w:rPr>
        <w:t xml:space="preserve">. Поле </w:t>
      </w:r>
      <w:r>
        <w:rPr>
          <w:b/>
          <w:sz w:val="24"/>
          <w:szCs w:val="24"/>
        </w:rPr>
        <w:t xml:space="preserve">«Новый пароль» </w:t>
      </w:r>
      <w:r>
        <w:rPr>
          <w:sz w:val="24"/>
          <w:szCs w:val="24"/>
        </w:rPr>
        <w:t xml:space="preserve">и </w:t>
      </w:r>
      <w:r>
        <w:rPr>
          <w:b/>
          <w:sz w:val="24"/>
          <w:szCs w:val="24"/>
        </w:rPr>
        <w:t xml:space="preserve">«Повторите пароль» </w:t>
      </w:r>
      <w:r>
        <w:rPr>
          <w:sz w:val="24"/>
          <w:szCs w:val="24"/>
        </w:rPr>
        <w:t>должны совпадать.</w:t>
      </w:r>
    </w:p>
    <w:p w14:paraId="4390A10D" w14:textId="77777777" w:rsidR="009507A9" w:rsidRDefault="005E1A93">
      <w:pPr>
        <w:shd w:val="clear" w:color="auto" w:fill="FFFFFF"/>
        <w:spacing w:before="16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2EDFCAE9" wp14:editId="5A7806DD">
            <wp:extent cx="5731200" cy="19304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7F5973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8</w:t>
      </w:r>
      <w:proofErr w:type="gramEnd"/>
    </w:p>
    <w:p w14:paraId="16974F92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всех обязательных полей и нажатия кнопки </w:t>
      </w:r>
      <w:r>
        <w:rPr>
          <w:b/>
          <w:color w:val="222222"/>
          <w:sz w:val="24"/>
          <w:szCs w:val="24"/>
        </w:rPr>
        <w:t>[</w:t>
      </w:r>
      <w:r>
        <w:rPr>
          <w:b/>
          <w:sz w:val="24"/>
          <w:szCs w:val="24"/>
        </w:rPr>
        <w:t>Сохранить изменения</w:t>
      </w:r>
      <w:r>
        <w:rPr>
          <w:b/>
          <w:color w:val="222222"/>
          <w:sz w:val="24"/>
          <w:szCs w:val="24"/>
        </w:rPr>
        <w:t>]</w:t>
      </w:r>
      <w:r>
        <w:rPr>
          <w:sz w:val="24"/>
          <w:szCs w:val="24"/>
        </w:rPr>
        <w:t xml:space="preserve">, происходит редактирование данных о </w:t>
      </w:r>
      <w:proofErr w:type="gramStart"/>
      <w:r>
        <w:rPr>
          <w:sz w:val="24"/>
          <w:szCs w:val="24"/>
        </w:rPr>
        <w:t>пользователе  и</w:t>
      </w:r>
      <w:proofErr w:type="gramEnd"/>
      <w:r>
        <w:rPr>
          <w:sz w:val="24"/>
          <w:szCs w:val="24"/>
        </w:rPr>
        <w:t xml:space="preserve"> отображение страницы </w:t>
      </w:r>
      <w:r>
        <w:rPr>
          <w:b/>
          <w:color w:val="222222"/>
          <w:sz w:val="24"/>
          <w:szCs w:val="24"/>
        </w:rPr>
        <w:t>«</w:t>
      </w:r>
      <w:r>
        <w:rPr>
          <w:b/>
          <w:sz w:val="24"/>
          <w:szCs w:val="24"/>
        </w:rPr>
        <w:t>Редактирование пользователя</w:t>
      </w:r>
      <w:r>
        <w:rPr>
          <w:b/>
          <w:color w:val="222222"/>
          <w:sz w:val="24"/>
          <w:szCs w:val="24"/>
        </w:rPr>
        <w:t>»</w:t>
      </w:r>
      <w:r>
        <w:rPr>
          <w:b/>
          <w:color w:val="222222"/>
          <w:sz w:val="24"/>
          <w:szCs w:val="24"/>
        </w:rPr>
        <w:t xml:space="preserve"> </w:t>
      </w:r>
      <w:r>
        <w:rPr>
          <w:color w:val="222222"/>
          <w:sz w:val="24"/>
          <w:szCs w:val="24"/>
        </w:rPr>
        <w:t>с новыми данными</w:t>
      </w:r>
      <w:r>
        <w:rPr>
          <w:sz w:val="24"/>
          <w:szCs w:val="24"/>
        </w:rPr>
        <w:t>.</w:t>
      </w:r>
    </w:p>
    <w:p w14:paraId="45D44FC2" w14:textId="77777777" w:rsidR="009507A9" w:rsidRDefault="005E1A93">
      <w:pPr>
        <w:pStyle w:val="2"/>
        <w:spacing w:before="120" w:line="360" w:lineRule="auto"/>
        <w:jc w:val="both"/>
        <w:rPr>
          <w:b/>
          <w:sz w:val="24"/>
          <w:szCs w:val="24"/>
          <w:highlight w:val="yellow"/>
        </w:rPr>
      </w:pPr>
      <w:bookmarkStart w:id="6" w:name="_9kl9hexmsefh" w:colFirst="0" w:colLast="0"/>
      <w:bookmarkEnd w:id="6"/>
      <w:r>
        <w:rPr>
          <w:b/>
          <w:sz w:val="24"/>
          <w:szCs w:val="24"/>
        </w:rPr>
        <w:t>2.3. Просмотр данных о пользователе</w:t>
      </w:r>
    </w:p>
    <w:p w14:paraId="7D049665" w14:textId="77777777" w:rsidR="009507A9" w:rsidRDefault="005E1A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редактирования / дополнения данных о пользователе можно просмотреть профиль пользователя. Для этого необходимо, находясь на странице </w:t>
      </w:r>
      <w:r>
        <w:rPr>
          <w:b/>
          <w:color w:val="222222"/>
          <w:sz w:val="24"/>
          <w:szCs w:val="24"/>
          <w:highlight w:val="white"/>
        </w:rPr>
        <w:t>«</w:t>
      </w:r>
      <w:r>
        <w:rPr>
          <w:b/>
          <w:sz w:val="24"/>
          <w:szCs w:val="24"/>
          <w:highlight w:val="white"/>
        </w:rPr>
        <w:t>Редактирование профиля</w:t>
      </w:r>
      <w:r>
        <w:rPr>
          <w:b/>
          <w:color w:val="222222"/>
          <w:sz w:val="24"/>
          <w:szCs w:val="24"/>
          <w:highlight w:val="white"/>
        </w:rPr>
        <w:t xml:space="preserve">» </w:t>
      </w:r>
      <w:r>
        <w:rPr>
          <w:color w:val="222222"/>
          <w:sz w:val="24"/>
          <w:szCs w:val="24"/>
          <w:highlight w:val="white"/>
        </w:rPr>
        <w:t xml:space="preserve">следует нажать в «хлебных крошках» </w:t>
      </w:r>
      <w:r>
        <w:rPr>
          <w:b/>
          <w:color w:val="222222"/>
          <w:sz w:val="24"/>
          <w:szCs w:val="24"/>
          <w:highlight w:val="white"/>
        </w:rPr>
        <w:t>«В</w:t>
      </w:r>
      <w:r>
        <w:rPr>
          <w:b/>
          <w:color w:val="222222"/>
          <w:sz w:val="24"/>
          <w:szCs w:val="24"/>
          <w:highlight w:val="white"/>
        </w:rPr>
        <w:t xml:space="preserve"> профиль»</w:t>
      </w:r>
      <w:r>
        <w:rPr>
          <w:color w:val="222222"/>
          <w:sz w:val="24"/>
          <w:szCs w:val="24"/>
          <w:highlight w:val="white"/>
        </w:rPr>
        <w:t xml:space="preserve">. Отобразится страница </w:t>
      </w:r>
      <w:r>
        <w:rPr>
          <w:b/>
          <w:color w:val="222222"/>
          <w:sz w:val="24"/>
          <w:szCs w:val="24"/>
          <w:highlight w:val="white"/>
        </w:rPr>
        <w:t>«Профиль»</w:t>
      </w:r>
      <w:r>
        <w:rPr>
          <w:color w:val="222222"/>
          <w:sz w:val="24"/>
          <w:szCs w:val="24"/>
          <w:highlight w:val="white"/>
        </w:rPr>
        <w:t xml:space="preserve"> с двумя вкладками: </w:t>
      </w:r>
      <w:r>
        <w:rPr>
          <w:b/>
          <w:color w:val="222222"/>
          <w:sz w:val="24"/>
          <w:szCs w:val="24"/>
          <w:highlight w:val="white"/>
        </w:rPr>
        <w:t>«Мои данные»</w:t>
      </w:r>
      <w:r>
        <w:rPr>
          <w:color w:val="222222"/>
          <w:sz w:val="24"/>
          <w:szCs w:val="24"/>
          <w:highlight w:val="white"/>
        </w:rPr>
        <w:t xml:space="preserve">, </w:t>
      </w:r>
      <w:r>
        <w:rPr>
          <w:b/>
          <w:color w:val="222222"/>
          <w:sz w:val="24"/>
          <w:szCs w:val="24"/>
          <w:highlight w:val="white"/>
        </w:rPr>
        <w:t>«Цифровой след»</w:t>
      </w:r>
      <w:r>
        <w:rPr>
          <w:color w:val="222222"/>
          <w:sz w:val="24"/>
          <w:szCs w:val="24"/>
          <w:highlight w:val="white"/>
        </w:rPr>
        <w:t xml:space="preserve">, а также кнопкой </w:t>
      </w:r>
      <w:r>
        <w:rPr>
          <w:b/>
          <w:color w:val="222222"/>
          <w:sz w:val="24"/>
          <w:szCs w:val="24"/>
          <w:highlight w:val="white"/>
        </w:rPr>
        <w:t>«Редактировать данные»</w:t>
      </w:r>
      <w:r>
        <w:rPr>
          <w:color w:val="222222"/>
          <w:sz w:val="24"/>
          <w:szCs w:val="24"/>
          <w:highlight w:val="white"/>
        </w:rPr>
        <w:t>.</w:t>
      </w:r>
    </w:p>
    <w:p w14:paraId="340AA77D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172B4D"/>
          <w:sz w:val="24"/>
          <w:szCs w:val="24"/>
          <w:highlight w:val="white"/>
        </w:rPr>
        <w:t xml:space="preserve">Вкладка </w:t>
      </w:r>
      <w:r>
        <w:rPr>
          <w:b/>
          <w:sz w:val="24"/>
          <w:szCs w:val="24"/>
        </w:rPr>
        <w:t>«</w:t>
      </w:r>
      <w:r>
        <w:rPr>
          <w:b/>
          <w:color w:val="222222"/>
          <w:sz w:val="24"/>
          <w:szCs w:val="24"/>
          <w:highlight w:val="white"/>
        </w:rPr>
        <w:t>Мои данные</w:t>
      </w:r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содержит сведения (см. рис. 9):</w:t>
      </w:r>
    </w:p>
    <w:p w14:paraId="17C8378F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Дата рождения;</w:t>
      </w:r>
    </w:p>
    <w:p w14:paraId="770837EC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E-</w:t>
      </w:r>
      <w:proofErr w:type="spellStart"/>
      <w:r>
        <w:rPr>
          <w:sz w:val="24"/>
          <w:szCs w:val="24"/>
        </w:rPr>
        <w:t>mail</w:t>
      </w:r>
      <w:proofErr w:type="spellEnd"/>
      <w:r>
        <w:rPr>
          <w:sz w:val="24"/>
          <w:szCs w:val="24"/>
        </w:rPr>
        <w:t>;</w:t>
      </w:r>
    </w:p>
    <w:p w14:paraId="115643CF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Телефоны;</w:t>
      </w:r>
    </w:p>
    <w:p w14:paraId="35742568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Гражданство;</w:t>
      </w:r>
    </w:p>
    <w:p w14:paraId="43CBCC04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Место проживания;</w:t>
      </w:r>
    </w:p>
    <w:p w14:paraId="7C5E88FF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Пол;</w:t>
      </w:r>
    </w:p>
    <w:p w14:paraId="51BA8CC8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классов до поступления в ОО;</w:t>
      </w:r>
    </w:p>
    <w:p w14:paraId="7CB7AF17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Паспорт;</w:t>
      </w:r>
    </w:p>
    <w:p w14:paraId="2DC50EC7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СНИЛС;</w:t>
      </w:r>
    </w:p>
    <w:p w14:paraId="7BD4A0DC" w14:textId="77777777" w:rsidR="009507A9" w:rsidRDefault="005E1A93">
      <w:pPr>
        <w:numPr>
          <w:ilvl w:val="0"/>
          <w:numId w:val="4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ИНН.</w:t>
      </w:r>
    </w:p>
    <w:p w14:paraId="272C1D72" w14:textId="77777777" w:rsidR="009507A9" w:rsidRDefault="005E1A93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9AC2B4B" wp14:editId="6D05C25F">
            <wp:extent cx="5731200" cy="2908300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26C43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9</w:t>
      </w:r>
      <w:proofErr w:type="gramEnd"/>
    </w:p>
    <w:p w14:paraId="5AB03BFA" w14:textId="77777777" w:rsidR="009507A9" w:rsidRDefault="005E1A93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0FEA675" wp14:editId="1444985E">
            <wp:extent cx="5731200" cy="1917700"/>
            <wp:effectExtent l="0" t="0" r="0" b="0"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F9C667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10</w:t>
      </w:r>
      <w:proofErr w:type="gramEnd"/>
    </w:p>
    <w:p w14:paraId="4A3D3C6D" w14:textId="77777777" w:rsidR="009507A9" w:rsidRDefault="005E1A93">
      <w:pPr>
        <w:spacing w:line="360" w:lineRule="auto"/>
        <w:ind w:firstLine="720"/>
        <w:jc w:val="both"/>
        <w:rPr>
          <w:rFonts w:ascii="Roboto" w:eastAsia="Roboto" w:hAnsi="Roboto" w:cs="Roboto"/>
          <w:sz w:val="40"/>
          <w:szCs w:val="40"/>
        </w:rPr>
      </w:pPr>
      <w:r>
        <w:rPr>
          <w:sz w:val="24"/>
          <w:szCs w:val="24"/>
        </w:rPr>
        <w:t xml:space="preserve">Кнопка </w:t>
      </w:r>
      <w:r>
        <w:rPr>
          <w:b/>
          <w:color w:val="222222"/>
          <w:sz w:val="24"/>
          <w:szCs w:val="24"/>
          <w:highlight w:val="white"/>
        </w:rPr>
        <w:t xml:space="preserve">«Редактировать данные» </w:t>
      </w:r>
      <w:r>
        <w:rPr>
          <w:color w:val="222222"/>
          <w:sz w:val="24"/>
          <w:szCs w:val="24"/>
          <w:highlight w:val="white"/>
        </w:rPr>
        <w:t xml:space="preserve">перенаправит на страницу </w:t>
      </w:r>
      <w:r>
        <w:rPr>
          <w:b/>
          <w:color w:val="222222"/>
          <w:sz w:val="24"/>
          <w:szCs w:val="24"/>
          <w:highlight w:val="white"/>
        </w:rPr>
        <w:t>«</w:t>
      </w:r>
      <w:r>
        <w:rPr>
          <w:b/>
          <w:sz w:val="24"/>
          <w:szCs w:val="24"/>
          <w:highlight w:val="white"/>
        </w:rPr>
        <w:t>Редактирование профиля</w:t>
      </w:r>
      <w:r>
        <w:rPr>
          <w:b/>
          <w:color w:val="222222"/>
          <w:sz w:val="24"/>
          <w:szCs w:val="24"/>
          <w:highlight w:val="white"/>
        </w:rPr>
        <w:t>»</w:t>
      </w:r>
      <w:r>
        <w:rPr>
          <w:color w:val="222222"/>
          <w:sz w:val="24"/>
          <w:szCs w:val="24"/>
          <w:highlight w:val="white"/>
        </w:rPr>
        <w:t>.</w:t>
      </w:r>
    </w:p>
    <w:p w14:paraId="2A4407BA" w14:textId="77777777" w:rsidR="009507A9" w:rsidRDefault="005E1A93">
      <w:pPr>
        <w:pStyle w:val="1"/>
        <w:spacing w:line="360" w:lineRule="auto"/>
        <w:jc w:val="both"/>
      </w:pPr>
      <w:bookmarkStart w:id="7" w:name="_nwfn7opyo0wa" w:colFirst="0" w:colLast="0"/>
      <w:bookmarkEnd w:id="7"/>
      <w:r>
        <w:br w:type="page"/>
      </w:r>
    </w:p>
    <w:p w14:paraId="0EE93427" w14:textId="77777777" w:rsidR="009507A9" w:rsidRDefault="005E1A93">
      <w:pPr>
        <w:pStyle w:val="1"/>
        <w:spacing w:line="360" w:lineRule="auto"/>
        <w:jc w:val="both"/>
        <w:rPr>
          <w:rFonts w:ascii="Roboto" w:eastAsia="Roboto" w:hAnsi="Roboto" w:cs="Roboto"/>
        </w:rPr>
      </w:pPr>
      <w:bookmarkStart w:id="8" w:name="_nh7fmlgryqeg" w:colFirst="0" w:colLast="0"/>
      <w:bookmarkEnd w:id="8"/>
      <w:r>
        <w:lastRenderedPageBreak/>
        <w:t>3. Работа с сервисом «Демонстрационный экзамен»</w:t>
      </w:r>
    </w:p>
    <w:p w14:paraId="23827DE2" w14:textId="77777777" w:rsidR="009507A9" w:rsidRDefault="005E1A93">
      <w:pPr>
        <w:pStyle w:val="2"/>
        <w:spacing w:before="0" w:after="0" w:line="360" w:lineRule="auto"/>
        <w:rPr>
          <w:b/>
          <w:sz w:val="24"/>
          <w:szCs w:val="24"/>
        </w:rPr>
      </w:pPr>
      <w:bookmarkStart w:id="9" w:name="_2et92p0" w:colFirst="0" w:colLast="0"/>
      <w:bookmarkEnd w:id="9"/>
      <w:r>
        <w:rPr>
          <w:b/>
          <w:sz w:val="24"/>
          <w:szCs w:val="24"/>
        </w:rPr>
        <w:t>3.1. Общая структура сервиса</w:t>
      </w:r>
    </w:p>
    <w:p w14:paraId="6024060A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Сервис «Демонстрационный экзамен» состоит из одного основного модуля (подсистемы) — «Демонстрационные экзамены и экзаменационные группы» (см. рис. 11).</w:t>
      </w:r>
    </w:p>
    <w:p w14:paraId="61089DA6" w14:textId="77777777" w:rsidR="009507A9" w:rsidRDefault="005E1A93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26961B07" wp14:editId="67979CF4">
            <wp:extent cx="5731200" cy="2921000"/>
            <wp:effectExtent l="0" t="0" r="0" b="0"/>
            <wp:docPr id="1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4D85A" w14:textId="77777777" w:rsidR="009507A9" w:rsidRDefault="005E1A93">
      <w:pPr>
        <w:spacing w:after="200" w:line="240" w:lineRule="auto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11</w:t>
      </w:r>
    </w:p>
    <w:p w14:paraId="433CAF84" w14:textId="77777777" w:rsidR="009507A9" w:rsidRDefault="005E1A93">
      <w:pPr>
        <w:spacing w:line="360" w:lineRule="auto"/>
        <w:ind w:firstLine="720"/>
        <w:jc w:val="both"/>
        <w:rPr>
          <w:rFonts w:ascii="Roboto" w:eastAsia="Roboto" w:hAnsi="Roboto" w:cs="Roboto"/>
          <w:sz w:val="20"/>
          <w:szCs w:val="20"/>
        </w:rPr>
      </w:pPr>
      <w:r>
        <w:rPr>
          <w:sz w:val="24"/>
          <w:szCs w:val="24"/>
        </w:rPr>
        <w:t>Модуль «Демонстрационные экзамены и экзаменационные группы» от</w:t>
      </w:r>
      <w:r>
        <w:rPr>
          <w:sz w:val="24"/>
          <w:szCs w:val="24"/>
        </w:rPr>
        <w:t>вечает за назначение экспертов и просмотр данных экзаменов.</w:t>
      </w:r>
    </w:p>
    <w:p w14:paraId="0A2624FC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Пользователю доступны фильтры для отображения ДЭ в соответствии с заданными параметрами.</w:t>
      </w:r>
    </w:p>
    <w:p w14:paraId="74659CB4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Доступны следующие фильтры:</w:t>
      </w:r>
    </w:p>
    <w:p w14:paraId="79399854" w14:textId="77777777" w:rsidR="009507A9" w:rsidRDefault="005E1A93">
      <w:pPr>
        <w:numPr>
          <w:ilvl w:val="0"/>
          <w:numId w:val="7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Регион;</w:t>
      </w:r>
    </w:p>
    <w:p w14:paraId="3195C0EF" w14:textId="77777777" w:rsidR="009507A9" w:rsidRDefault="005E1A93">
      <w:pPr>
        <w:numPr>
          <w:ilvl w:val="0"/>
          <w:numId w:val="7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ID ДЭ;</w:t>
      </w:r>
    </w:p>
    <w:p w14:paraId="59175263" w14:textId="77777777" w:rsidR="009507A9" w:rsidRDefault="005E1A93">
      <w:pPr>
        <w:numPr>
          <w:ilvl w:val="0"/>
          <w:numId w:val="7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Компетенция (заполнена автоматически той компетенцией, менеджером, которой является пользователь);</w:t>
      </w:r>
    </w:p>
    <w:p w14:paraId="6EC07754" w14:textId="77777777" w:rsidR="009507A9" w:rsidRDefault="005E1A93">
      <w:pPr>
        <w:numPr>
          <w:ilvl w:val="0"/>
          <w:numId w:val="7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ЦПДЭ;</w:t>
      </w:r>
    </w:p>
    <w:p w14:paraId="68AEC9C6" w14:textId="77777777" w:rsidR="009507A9" w:rsidRDefault="005E1A93">
      <w:pPr>
        <w:numPr>
          <w:ilvl w:val="0"/>
          <w:numId w:val="7"/>
        </w:numPr>
        <w:spacing w:line="360" w:lineRule="auto"/>
        <w:ind w:firstLine="1133"/>
        <w:jc w:val="both"/>
        <w:rPr>
          <w:rFonts w:ascii="Roboto" w:eastAsia="Roboto" w:hAnsi="Roboto" w:cs="Roboto"/>
          <w:sz w:val="24"/>
          <w:szCs w:val="24"/>
        </w:rPr>
      </w:pPr>
      <w:r>
        <w:rPr>
          <w:sz w:val="24"/>
          <w:szCs w:val="24"/>
        </w:rPr>
        <w:t>Статус экзамена.</w:t>
      </w:r>
    </w:p>
    <w:p w14:paraId="147F9F4D" w14:textId="77777777" w:rsidR="009507A9" w:rsidRDefault="005E1A93">
      <w:pPr>
        <w:pStyle w:val="2"/>
        <w:spacing w:line="360" w:lineRule="auto"/>
        <w:rPr>
          <w:b/>
          <w:sz w:val="24"/>
          <w:szCs w:val="24"/>
        </w:rPr>
      </w:pPr>
      <w:bookmarkStart w:id="10" w:name="_2s8eyo1" w:colFirst="0" w:colLast="0"/>
      <w:bookmarkEnd w:id="10"/>
      <w:r>
        <w:rPr>
          <w:b/>
          <w:sz w:val="24"/>
          <w:szCs w:val="24"/>
        </w:rPr>
        <w:lastRenderedPageBreak/>
        <w:t>3.2. Календарь ДЭ</w:t>
      </w:r>
    </w:p>
    <w:p w14:paraId="7F0F15CD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Работа с «ДЭ» строится на основании фильтров и разграничений прав доступа (см. рис. 12).</w:t>
      </w:r>
    </w:p>
    <w:p w14:paraId="00C44898" w14:textId="77777777" w:rsidR="009507A9" w:rsidRDefault="005E1A93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3E6D2C6F" wp14:editId="7D4E7876">
            <wp:extent cx="5731200" cy="3009900"/>
            <wp:effectExtent l="0" t="0" r="0" b="0"/>
            <wp:docPr id="22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1B116" w14:textId="77777777" w:rsidR="009507A9" w:rsidRDefault="005E1A93">
      <w:pPr>
        <w:spacing w:after="200" w:line="240" w:lineRule="auto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12</w:t>
      </w:r>
    </w:p>
    <w:p w14:paraId="78933F81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Карточка ДЭ фо</w:t>
      </w:r>
      <w:r>
        <w:rPr>
          <w:sz w:val="24"/>
          <w:szCs w:val="24"/>
        </w:rPr>
        <w:t>рмируется автоматически (на основании заявки) и содержит:</w:t>
      </w:r>
    </w:p>
    <w:p w14:paraId="43F82B23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Статус и типы экзамена;</w:t>
      </w:r>
    </w:p>
    <w:p w14:paraId="229BAE44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Полное наименование экзамена;</w:t>
      </w:r>
    </w:p>
    <w:p w14:paraId="4979244B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Статус ЦПДЭ;</w:t>
      </w:r>
    </w:p>
    <w:p w14:paraId="477236EC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ЦПДЭ;</w:t>
      </w:r>
    </w:p>
    <w:p w14:paraId="03B1E83C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Адрес ЦПДЭ;</w:t>
      </w:r>
    </w:p>
    <w:p w14:paraId="5B26F9DF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Статус ГЭ;</w:t>
      </w:r>
    </w:p>
    <w:p w14:paraId="014CC312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Краткая информация ГЭ;</w:t>
      </w:r>
    </w:p>
    <w:p w14:paraId="78E441F5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Дата С-1, начала и окончания;</w:t>
      </w:r>
    </w:p>
    <w:p w14:paraId="67C34B97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Информацию об экспертах;</w:t>
      </w:r>
    </w:p>
    <w:p w14:paraId="4A37C156" w14:textId="77777777" w:rsidR="009507A9" w:rsidRDefault="005E1A93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Информацию об участниках</w:t>
      </w:r>
      <w:r>
        <w:rPr>
          <w:sz w:val="24"/>
          <w:szCs w:val="24"/>
        </w:rPr>
        <w:t>.</w:t>
      </w:r>
    </w:p>
    <w:p w14:paraId="5800E625" w14:textId="77777777" w:rsidR="009507A9" w:rsidRDefault="005E1A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</w:pPr>
      <w:r>
        <w:rPr>
          <w:sz w:val="24"/>
          <w:szCs w:val="24"/>
        </w:rPr>
        <w:t>Выбор экспертов ДЭ происходит из списка доступных экспертов по данной компетенции.</w:t>
      </w:r>
    </w:p>
    <w:p w14:paraId="3589F47B" w14:textId="77777777" w:rsidR="009507A9" w:rsidRDefault="005E1A93">
      <w:pPr>
        <w:pStyle w:val="2"/>
        <w:spacing w:line="360" w:lineRule="auto"/>
        <w:rPr>
          <w:rFonts w:ascii="Roboto" w:eastAsia="Roboto" w:hAnsi="Roboto" w:cs="Roboto"/>
          <w:sz w:val="24"/>
          <w:szCs w:val="24"/>
        </w:rPr>
      </w:pPr>
      <w:bookmarkStart w:id="11" w:name="_dfhp1gkm0dtq" w:colFirst="0" w:colLast="0"/>
      <w:bookmarkEnd w:id="11"/>
      <w:r>
        <w:rPr>
          <w:b/>
          <w:sz w:val="24"/>
          <w:szCs w:val="24"/>
        </w:rPr>
        <w:lastRenderedPageBreak/>
        <w:t>3.3. Работа с ГЭ</w:t>
      </w:r>
    </w:p>
    <w:p w14:paraId="0874E0C3" w14:textId="77777777" w:rsidR="009507A9" w:rsidRDefault="005E1A93">
      <w:pPr>
        <w:spacing w:after="200"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карточке демонстрационного экзамена рядом с надписью «Статус ГЭ» отображается текущий статус у ГЭ, его </w:t>
      </w:r>
      <w:r>
        <w:rPr>
          <w:rFonts w:ascii="Roboto" w:eastAsia="Roboto" w:hAnsi="Roboto" w:cs="Roboto"/>
          <w:sz w:val="24"/>
          <w:szCs w:val="24"/>
        </w:rPr>
        <w:t xml:space="preserve">Ф.И.О. и </w:t>
      </w:r>
      <w:proofErr w:type="gramStart"/>
      <w:r>
        <w:rPr>
          <w:rFonts w:ascii="Roboto" w:eastAsia="Roboto" w:hAnsi="Roboto" w:cs="Roboto"/>
          <w:sz w:val="24"/>
          <w:szCs w:val="24"/>
        </w:rPr>
        <w:t>даты запроса ГЭ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выбранного на текущий момент и подтверждения последнего ГЭ на экзамен (см. рис. 13)</w:t>
      </w:r>
      <w:r>
        <w:rPr>
          <w:sz w:val="24"/>
          <w:szCs w:val="24"/>
        </w:rPr>
        <w:t>.</w:t>
      </w:r>
    </w:p>
    <w:p w14:paraId="06DF56A9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670346A" wp14:editId="59978F90">
            <wp:extent cx="5731200" cy="3098800"/>
            <wp:effectExtent l="0" t="0" r="0" b="0"/>
            <wp:docPr id="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C3F40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13</w:t>
      </w:r>
    </w:p>
    <w:p w14:paraId="0DE35A63" w14:textId="77777777" w:rsidR="009507A9" w:rsidRDefault="005E1A93">
      <w:pPr>
        <w:spacing w:after="200"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>Существует три типа статусов</w:t>
      </w:r>
      <w:r>
        <w:rPr>
          <w:sz w:val="24"/>
          <w:szCs w:val="24"/>
        </w:rPr>
        <w:t xml:space="preserve"> у ГЭ:</w:t>
      </w:r>
    </w:p>
    <w:p w14:paraId="660F3D29" w14:textId="77777777" w:rsidR="009507A9" w:rsidRDefault="005E1A93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«Не запрошен»;</w:t>
      </w:r>
    </w:p>
    <w:p w14:paraId="71AA4CBF" w14:textId="77777777" w:rsidR="009507A9" w:rsidRDefault="005E1A93">
      <w:pPr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«Запрошен, но не утвержден»;</w:t>
      </w:r>
    </w:p>
    <w:p w14:paraId="2D4F2915" w14:textId="77777777" w:rsidR="009507A9" w:rsidRDefault="005E1A93">
      <w:pPr>
        <w:numPr>
          <w:ilvl w:val="0"/>
          <w:numId w:val="6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«Утвержден».</w:t>
      </w:r>
    </w:p>
    <w:p w14:paraId="50E7E178" w14:textId="77777777" w:rsidR="009507A9" w:rsidRDefault="005E1A93">
      <w:pPr>
        <w:spacing w:after="20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истории назначения главных экспертов следует нажать на иконку </w:t>
      </w:r>
      <w:r>
        <w:rPr>
          <w:noProof/>
          <w:sz w:val="24"/>
          <w:szCs w:val="24"/>
        </w:rPr>
        <w:drawing>
          <wp:inline distT="114300" distB="114300" distL="114300" distR="114300" wp14:anchorId="266B64FA" wp14:editId="010D8040">
            <wp:extent cx="190500" cy="205740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 расположенную возле текущего статуса ГЭ (см. рис. 14).</w:t>
      </w:r>
    </w:p>
    <w:p w14:paraId="6AC1A670" w14:textId="77777777" w:rsidR="009507A9" w:rsidRDefault="009507A9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</w:p>
    <w:p w14:paraId="221AFB78" w14:textId="77777777" w:rsidR="009507A9" w:rsidRDefault="005E1A93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 wp14:anchorId="7DFDB7EA" wp14:editId="098593B5">
            <wp:extent cx="5731200" cy="129540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DE9D6" w14:textId="77777777" w:rsidR="009507A9" w:rsidRDefault="005E1A93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14</w:t>
      </w:r>
    </w:p>
    <w:p w14:paraId="7C7075E7" w14:textId="77777777" w:rsidR="009507A9" w:rsidRDefault="005E1A93">
      <w:pPr>
        <w:spacing w:after="20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После нажатия на данную иконку отобразится в</w:t>
      </w:r>
      <w:r>
        <w:rPr>
          <w:sz w:val="24"/>
          <w:szCs w:val="24"/>
        </w:rPr>
        <w:t>сплывающее окно «История назначения Главных экспертов», которое содержит таблицу с хронологией изменений ГЭ в выбранном экзамене (см. рис. 15). В таблице содержатся такие данные:</w:t>
      </w:r>
    </w:p>
    <w:p w14:paraId="016823D9" w14:textId="77777777" w:rsidR="009507A9" w:rsidRDefault="005E1A93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Дата внесения изменений;</w:t>
      </w:r>
    </w:p>
    <w:p w14:paraId="1333E02D" w14:textId="77777777" w:rsidR="009507A9" w:rsidRDefault="005E1A93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Ф.И.О. назначаемого/снимаемого главного эксперта;</w:t>
      </w:r>
    </w:p>
    <w:p w14:paraId="482BD57F" w14:textId="77777777" w:rsidR="009507A9" w:rsidRDefault="005E1A93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Ти</w:t>
      </w:r>
      <w:r>
        <w:rPr>
          <w:sz w:val="24"/>
          <w:szCs w:val="24"/>
        </w:rPr>
        <w:t>п операции, который проводился;</w:t>
      </w:r>
    </w:p>
    <w:p w14:paraId="54AA427D" w14:textId="77777777" w:rsidR="009507A9" w:rsidRDefault="005E1A93">
      <w:pPr>
        <w:numPr>
          <w:ilvl w:val="0"/>
          <w:numId w:val="5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Ф.И.О. исполнителя, совершившего операцию.</w:t>
      </w:r>
    </w:p>
    <w:p w14:paraId="22C5935F" w14:textId="77777777" w:rsidR="009507A9" w:rsidRDefault="005E1A93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 wp14:anchorId="648043F8" wp14:editId="27BC6A4B">
            <wp:extent cx="5731200" cy="4673600"/>
            <wp:effectExtent l="0" t="0" r="0" b="0"/>
            <wp:docPr id="1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B374D0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15</w:t>
      </w:r>
    </w:p>
    <w:p w14:paraId="4F95061C" w14:textId="77777777" w:rsidR="009507A9" w:rsidRDefault="005E1A93">
      <w:pPr>
        <w:spacing w:line="360" w:lineRule="auto"/>
        <w:ind w:firstLine="720"/>
        <w:jc w:val="both"/>
        <w:rPr>
          <w:rFonts w:ascii="Roboto" w:eastAsia="Roboto" w:hAnsi="Roboto" w:cs="Roboto"/>
          <w:sz w:val="24"/>
          <w:szCs w:val="24"/>
        </w:rPr>
      </w:pPr>
      <w:r>
        <w:rPr>
          <w:sz w:val="24"/>
          <w:szCs w:val="24"/>
        </w:rPr>
        <w:t>Чтобы подтвердить ГЭ, пользователь должен выбрать необходимый экзамен и нажать на ссылку «Заявка на главного эксперта» (см. рис. 16).</w:t>
      </w:r>
    </w:p>
    <w:p w14:paraId="23184301" w14:textId="77777777" w:rsidR="009507A9" w:rsidRDefault="005E1A93">
      <w:pPr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w:drawing>
          <wp:inline distT="114300" distB="114300" distL="114300" distR="114300" wp14:anchorId="024699FD" wp14:editId="698E311C">
            <wp:extent cx="5731200" cy="1651000"/>
            <wp:effectExtent l="0" t="0" r="0" b="0"/>
            <wp:docPr id="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F473D" w14:textId="77777777" w:rsidR="009507A9" w:rsidRDefault="005E1A93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16</w:t>
      </w:r>
    </w:p>
    <w:p w14:paraId="4EECF31C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 нажатии на ссылку (кнопку) «Заявка на главного эксперта» откроется окно управления ГЭ (см. рис. 17).</w:t>
      </w:r>
    </w:p>
    <w:p w14:paraId="73374E10" w14:textId="77777777" w:rsidR="009507A9" w:rsidRDefault="005E1A93">
      <w:pPr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 wp14:anchorId="0EFEF3D7" wp14:editId="65DD4277">
            <wp:extent cx="5731200" cy="1739900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AB44C" w14:textId="77777777" w:rsidR="009507A9" w:rsidRDefault="005E1A93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17</w:t>
      </w:r>
    </w:p>
    <w:p w14:paraId="34A3A472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Напротив ГЭ пользователю необходимо нажать кнопку «Назначить», что будет означать, что МК согласует кандидатуру ГЭ данного экзамена.</w:t>
      </w:r>
    </w:p>
    <w:p w14:paraId="04E88548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при создании заявки на ДЭ был установлен </w:t>
      </w:r>
      <w:proofErr w:type="spellStart"/>
      <w:r>
        <w:rPr>
          <w:sz w:val="24"/>
          <w:szCs w:val="24"/>
        </w:rPr>
        <w:t>чекбокс</w:t>
      </w:r>
      <w:proofErr w:type="spellEnd"/>
      <w:r>
        <w:rPr>
          <w:sz w:val="24"/>
          <w:szCs w:val="24"/>
        </w:rPr>
        <w:t xml:space="preserve"> «Удаленное присутствие одного или нескольких экспертов (ГЭ</w:t>
      </w:r>
      <w:r>
        <w:rPr>
          <w:sz w:val="24"/>
          <w:szCs w:val="24"/>
        </w:rPr>
        <w:t xml:space="preserve"> или ЛЭ)», то у ГЭ отображается признак «Дистанционный (удаленный) формат» (см. рис. 18).</w:t>
      </w:r>
    </w:p>
    <w:p w14:paraId="674DC2CB" w14:textId="77777777" w:rsidR="009507A9" w:rsidRDefault="009507A9">
      <w:pPr>
        <w:spacing w:line="360" w:lineRule="auto"/>
        <w:jc w:val="both"/>
        <w:rPr>
          <w:sz w:val="24"/>
          <w:szCs w:val="24"/>
        </w:rPr>
      </w:pPr>
    </w:p>
    <w:p w14:paraId="2D36C2F5" w14:textId="77777777" w:rsidR="009507A9" w:rsidRDefault="005E1A93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44BB461" wp14:editId="1753F5AF">
            <wp:extent cx="5731200" cy="2286000"/>
            <wp:effectExtent l="0" t="0" r="0" b="0"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E20959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18</w:t>
      </w:r>
    </w:p>
    <w:p w14:paraId="028D54BB" w14:textId="77777777" w:rsidR="009507A9" w:rsidRDefault="005E1A93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МК может указать (при необходимости), что эксперт будет присутствовать на экзамене удаленно. Для этого необходимо установить </w:t>
      </w:r>
      <w:proofErr w:type="spellStart"/>
      <w:r>
        <w:rPr>
          <w:sz w:val="24"/>
          <w:szCs w:val="24"/>
        </w:rPr>
        <w:t>чекбокс</w:t>
      </w:r>
      <w:proofErr w:type="spellEnd"/>
      <w:r>
        <w:rPr>
          <w:sz w:val="24"/>
          <w:szCs w:val="24"/>
        </w:rPr>
        <w:t xml:space="preserve"> «Дистанционный (уда</w:t>
      </w:r>
      <w:r>
        <w:rPr>
          <w:sz w:val="24"/>
          <w:szCs w:val="24"/>
        </w:rPr>
        <w:t>ленный) формат» в блоке с данными ГЭ.</w:t>
      </w:r>
    </w:p>
    <w:p w14:paraId="02F842A9" w14:textId="77777777" w:rsidR="009507A9" w:rsidRDefault="005E1A93">
      <w:pPr>
        <w:pStyle w:val="2"/>
        <w:spacing w:line="360" w:lineRule="auto"/>
        <w:jc w:val="both"/>
        <w:rPr>
          <w:b/>
          <w:sz w:val="24"/>
          <w:szCs w:val="24"/>
        </w:rPr>
      </w:pPr>
      <w:bookmarkStart w:id="12" w:name="_mqc78mmp734k" w:colFirst="0" w:colLast="0"/>
      <w:bookmarkEnd w:id="12"/>
      <w:r>
        <w:rPr>
          <w:b/>
          <w:sz w:val="24"/>
          <w:szCs w:val="24"/>
        </w:rPr>
        <w:t>3.4. Внешний вид экзамена после утверждения ГЭ</w:t>
      </w:r>
    </w:p>
    <w:p w14:paraId="0921EDC5" w14:textId="77777777" w:rsidR="009507A9" w:rsidRDefault="005E1A93">
      <w:pPr>
        <w:spacing w:line="360" w:lineRule="auto"/>
      </w:pPr>
      <w:r>
        <w:rPr>
          <w:sz w:val="24"/>
          <w:szCs w:val="24"/>
        </w:rPr>
        <w:tab/>
        <w:t>После утверждения ГЭ Менеджером компетенции ДЭ имеет следующий вид (см. рис. 19):</w:t>
      </w:r>
    </w:p>
    <w:p w14:paraId="75AB54A8" w14:textId="77777777" w:rsidR="009507A9" w:rsidRDefault="005E1A93">
      <w:r>
        <w:rPr>
          <w:noProof/>
        </w:rPr>
        <w:drawing>
          <wp:inline distT="114300" distB="114300" distL="114300" distR="114300" wp14:anchorId="0B050B93" wp14:editId="5B99C770">
            <wp:extent cx="5731200" cy="16383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DBAF27" w14:textId="77777777" w:rsidR="009507A9" w:rsidRDefault="005E1A9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19</w:t>
      </w:r>
    </w:p>
    <w:p w14:paraId="2EDB5831" w14:textId="77777777" w:rsidR="009507A9" w:rsidRDefault="005E1A93">
      <w:pPr>
        <w:spacing w:after="20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Если ГЭ был утвержден Менеджером компетенции, то в личном кабинете пользова</w:t>
      </w:r>
      <w:r>
        <w:rPr>
          <w:sz w:val="24"/>
          <w:szCs w:val="24"/>
        </w:rPr>
        <w:t>теля с ролью ГЭ в списке экзаменов становится доступен ДЭ, где данный пользователь является главным экспертом (см. рис. 20).</w:t>
      </w:r>
    </w:p>
    <w:p w14:paraId="2FD30E4B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5850701" wp14:editId="4B6A79BE">
            <wp:extent cx="5731200" cy="2908300"/>
            <wp:effectExtent l="0" t="0" r="0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D81974" w14:textId="77777777" w:rsidR="009507A9" w:rsidRDefault="005E1A93">
      <w:pPr>
        <w:spacing w:after="200"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20</w:t>
      </w:r>
    </w:p>
    <w:sectPr w:rsidR="009507A9">
      <w:footerReference w:type="default" r:id="rId29"/>
      <w:headerReference w:type="first" r:id="rId30"/>
      <w:footerReference w:type="first" r:id="rId31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E1EF1" w14:textId="77777777" w:rsidR="00000000" w:rsidRDefault="005E1A93">
      <w:pPr>
        <w:spacing w:line="240" w:lineRule="auto"/>
      </w:pPr>
      <w:r>
        <w:separator/>
      </w:r>
    </w:p>
  </w:endnote>
  <w:endnote w:type="continuationSeparator" w:id="0">
    <w:p w14:paraId="075E4198" w14:textId="77777777" w:rsidR="00000000" w:rsidRDefault="005E1A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A124C" w14:textId="1681C7D9" w:rsidR="009507A9" w:rsidRDefault="005E1A93">
    <w:pPr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72BDA" w14:textId="77777777" w:rsidR="009507A9" w:rsidRDefault="005E1A93">
    <w:pPr>
      <w:jc w:val="center"/>
      <w:rPr>
        <w:sz w:val="24"/>
        <w:szCs w:val="24"/>
      </w:rPr>
    </w:pPr>
    <w:r>
      <w:rPr>
        <w:sz w:val="24"/>
        <w:szCs w:val="24"/>
      </w:rPr>
      <w:t>Москва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D59B2" w14:textId="77777777" w:rsidR="00000000" w:rsidRDefault="005E1A93">
      <w:pPr>
        <w:spacing w:line="240" w:lineRule="auto"/>
      </w:pPr>
      <w:r>
        <w:separator/>
      </w:r>
    </w:p>
  </w:footnote>
  <w:footnote w:type="continuationSeparator" w:id="0">
    <w:p w14:paraId="3769945F" w14:textId="77777777" w:rsidR="00000000" w:rsidRDefault="005E1A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14AF2" w14:textId="77777777" w:rsidR="009507A9" w:rsidRDefault="009507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2648D"/>
    <w:multiLevelType w:val="multilevel"/>
    <w:tmpl w:val="74F8E74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2AD4994"/>
    <w:multiLevelType w:val="multilevel"/>
    <w:tmpl w:val="F7B4586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6A319A0"/>
    <w:multiLevelType w:val="multilevel"/>
    <w:tmpl w:val="AF8C22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7984F76"/>
    <w:multiLevelType w:val="multilevel"/>
    <w:tmpl w:val="689A7A4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4D2A0F6F"/>
    <w:multiLevelType w:val="multilevel"/>
    <w:tmpl w:val="A28C74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FF51027"/>
    <w:multiLevelType w:val="multilevel"/>
    <w:tmpl w:val="C742E7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9CA2A60"/>
    <w:multiLevelType w:val="multilevel"/>
    <w:tmpl w:val="A8623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F426E7"/>
    <w:multiLevelType w:val="multilevel"/>
    <w:tmpl w:val="50566B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7A9"/>
    <w:rsid w:val="005E1A93"/>
    <w:rsid w:val="0095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76ED5"/>
  <w15:docId w15:val="{2109974F-46F3-4155-BCB2-F21FCD8A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header" Target="header1.xml"/><Relationship Id="rId8" Type="http://schemas.openxmlformats.org/officeDocument/2006/relationships/hyperlink" Target="https://id.dp.worldskills.ru/log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1359</Words>
  <Characters>7749</Characters>
  <Application>Microsoft Office Word</Application>
  <DocSecurity>0</DocSecurity>
  <Lines>64</Lines>
  <Paragraphs>18</Paragraphs>
  <ScaleCrop>false</ScaleCrop>
  <Company/>
  <LinksUpToDate>false</LinksUpToDate>
  <CharactersWithSpaces>9090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Хамова Влада Сергеевна</dc:creator>
  <cp:lastModifiedBy>Хамова Влада Сергеевна</cp:lastModifiedBy>
  <cp:revision>2</cp:revision>
  <dcterms:created xsi:type="dcterms:W3CDTF">2021-02-04T03:33:00Z</dcterms:created>
  <dcterms:modified xsi:type="dcterms:W3CDTF">2021-02-04T03:33:00Z</dcterms:modified>
</cp:coreProperties>
</file>